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DC1C" w14:textId="77777777" w:rsidR="00DB0A22" w:rsidRPr="002D3CCE" w:rsidRDefault="00DB0A22" w:rsidP="00A56D1A">
      <w:pPr>
        <w:jc w:val="both"/>
        <w:rPr>
          <w:rFonts w:asciiTheme="majorBidi" w:hAnsiTheme="majorBidi" w:cstheme="majorBidi"/>
          <w:b/>
          <w:sz w:val="22"/>
          <w:szCs w:val="22"/>
        </w:rPr>
      </w:pPr>
    </w:p>
    <w:p w14:paraId="686227DE" w14:textId="77777777" w:rsidR="00A80CD7" w:rsidRPr="00A80CD7" w:rsidRDefault="00A80CD7" w:rsidP="00A80CD7">
      <w:pPr>
        <w:jc w:val="center"/>
        <w:rPr>
          <w:rFonts w:asciiTheme="majorBidi" w:hAnsiTheme="majorBidi" w:cstheme="majorBidi"/>
          <w:b/>
          <w:sz w:val="22"/>
          <w:szCs w:val="22"/>
        </w:rPr>
      </w:pPr>
      <w:r w:rsidRPr="00A80CD7">
        <w:rPr>
          <w:rFonts w:asciiTheme="majorBidi" w:hAnsiTheme="majorBidi" w:cstheme="majorBidi"/>
          <w:b/>
          <w:sz w:val="22"/>
          <w:szCs w:val="22"/>
        </w:rPr>
        <w:t xml:space="preserve">CORRESPONDENCE VOTING FORM FOR THE </w:t>
      </w:r>
    </w:p>
    <w:p w14:paraId="18A06B5C" w14:textId="1590F8DC" w:rsidR="00A80CD7" w:rsidRPr="00A80CD7" w:rsidRDefault="00F11C0D" w:rsidP="00A80CD7">
      <w:pPr>
        <w:jc w:val="center"/>
        <w:rPr>
          <w:rFonts w:asciiTheme="majorBidi" w:hAnsiTheme="majorBidi" w:cstheme="majorBidi"/>
          <w:b/>
          <w:sz w:val="22"/>
          <w:szCs w:val="22"/>
        </w:rPr>
      </w:pPr>
      <w:r w:rsidRPr="002D3CCE">
        <w:rPr>
          <w:rFonts w:asciiTheme="majorBidi" w:hAnsiTheme="majorBidi" w:cstheme="majorBidi"/>
          <w:b/>
          <w:sz w:val="22"/>
          <w:szCs w:val="22"/>
        </w:rPr>
        <w:t>ORDINARY</w:t>
      </w:r>
      <w:r w:rsidR="00A80CD7" w:rsidRPr="00A80CD7">
        <w:rPr>
          <w:rFonts w:asciiTheme="majorBidi" w:hAnsiTheme="majorBidi" w:cstheme="majorBidi"/>
          <w:b/>
          <w:sz w:val="22"/>
          <w:szCs w:val="22"/>
        </w:rPr>
        <w:t xml:space="preserve"> GENERAL MEETING OF SHAREHOLDERS OF </w:t>
      </w:r>
    </w:p>
    <w:p w14:paraId="5D4357A0" w14:textId="77777777" w:rsidR="00A80CD7" w:rsidRPr="00A80CD7" w:rsidRDefault="00A80CD7" w:rsidP="00A80CD7">
      <w:pPr>
        <w:jc w:val="center"/>
        <w:rPr>
          <w:rFonts w:asciiTheme="majorBidi" w:hAnsiTheme="majorBidi" w:cstheme="majorBidi"/>
          <w:b/>
          <w:sz w:val="22"/>
          <w:szCs w:val="22"/>
        </w:rPr>
      </w:pPr>
      <w:r w:rsidRPr="00A80CD7">
        <w:rPr>
          <w:rFonts w:asciiTheme="majorBidi" w:hAnsiTheme="majorBidi" w:cstheme="majorBidi"/>
          <w:b/>
          <w:sz w:val="22"/>
          <w:szCs w:val="22"/>
        </w:rPr>
        <w:t>META ESTATE TRUST S.A.</w:t>
      </w:r>
    </w:p>
    <w:p w14:paraId="116CAA51" w14:textId="7B857F98" w:rsidR="00DB0A22" w:rsidRPr="002D3CCE" w:rsidRDefault="00A80CD7" w:rsidP="00A80CD7">
      <w:pPr>
        <w:jc w:val="center"/>
        <w:rPr>
          <w:rFonts w:asciiTheme="majorBidi" w:hAnsiTheme="majorBidi" w:cstheme="majorBidi"/>
          <w:b/>
          <w:sz w:val="22"/>
          <w:szCs w:val="22"/>
        </w:rPr>
      </w:pPr>
      <w:r w:rsidRPr="002D3CCE">
        <w:rPr>
          <w:rFonts w:asciiTheme="majorBidi" w:hAnsiTheme="majorBidi" w:cstheme="majorBidi"/>
          <w:b/>
          <w:sz w:val="22"/>
          <w:szCs w:val="22"/>
        </w:rPr>
        <w:t>summoned for 25/</w:t>
      </w:r>
      <w:proofErr w:type="gramStart"/>
      <w:r w:rsidRPr="002D3CCE">
        <w:rPr>
          <w:rFonts w:asciiTheme="majorBidi" w:hAnsiTheme="majorBidi" w:cstheme="majorBidi"/>
          <w:b/>
          <w:sz w:val="22"/>
          <w:szCs w:val="22"/>
        </w:rPr>
        <w:t>26.04.2024</w:t>
      </w:r>
      <w:proofErr w:type="gramEnd"/>
    </w:p>
    <w:p w14:paraId="6405E950" w14:textId="251A70D0" w:rsidR="00251C30" w:rsidRPr="002D3CCE" w:rsidRDefault="00A80CD7" w:rsidP="00A56D1A">
      <w:pPr>
        <w:jc w:val="center"/>
        <w:rPr>
          <w:rFonts w:asciiTheme="majorBidi" w:hAnsiTheme="majorBidi" w:cstheme="majorBidi"/>
          <w:b/>
          <w:sz w:val="22"/>
          <w:szCs w:val="22"/>
        </w:rPr>
      </w:pPr>
      <w:r w:rsidRPr="002D3CCE">
        <w:rPr>
          <w:rFonts w:asciiTheme="majorBidi" w:hAnsiTheme="majorBidi" w:cstheme="majorBidi"/>
          <w:b/>
          <w:sz w:val="22"/>
          <w:szCs w:val="22"/>
        </w:rPr>
        <w:t xml:space="preserve">for agenda matters no. </w:t>
      </w:r>
      <w:r w:rsidR="00497D51" w:rsidRPr="002D3CCE">
        <w:rPr>
          <w:rFonts w:asciiTheme="majorBidi" w:hAnsiTheme="majorBidi" w:cstheme="majorBidi"/>
          <w:b/>
          <w:sz w:val="22"/>
          <w:szCs w:val="22"/>
        </w:rPr>
        <w:t>1, 2, 3, 4, 5, 6, 8,</w:t>
      </w:r>
      <w:r w:rsidR="00673B2B">
        <w:rPr>
          <w:rFonts w:asciiTheme="majorBidi" w:hAnsiTheme="majorBidi" w:cstheme="majorBidi"/>
          <w:b/>
          <w:sz w:val="22"/>
          <w:szCs w:val="22"/>
        </w:rPr>
        <w:t xml:space="preserve"> 9,</w:t>
      </w:r>
      <w:r w:rsidR="00497D51" w:rsidRPr="002D3CCE">
        <w:rPr>
          <w:rFonts w:asciiTheme="majorBidi" w:hAnsiTheme="majorBidi" w:cstheme="majorBidi"/>
          <w:b/>
          <w:sz w:val="22"/>
          <w:szCs w:val="22"/>
        </w:rPr>
        <w:t xml:space="preserve"> 12, 13</w:t>
      </w:r>
      <w:r w:rsidR="00293014" w:rsidRPr="002D3CCE">
        <w:rPr>
          <w:rFonts w:asciiTheme="majorBidi" w:hAnsiTheme="majorBidi" w:cstheme="majorBidi"/>
          <w:b/>
          <w:sz w:val="22"/>
          <w:szCs w:val="22"/>
        </w:rPr>
        <w:t>, 14</w:t>
      </w:r>
      <w:r w:rsidR="006C3B4D">
        <w:rPr>
          <w:rFonts w:asciiTheme="majorBidi" w:hAnsiTheme="majorBidi" w:cstheme="majorBidi"/>
          <w:b/>
          <w:sz w:val="22"/>
          <w:szCs w:val="22"/>
        </w:rPr>
        <w:t xml:space="preserve">, 15 </w:t>
      </w:r>
      <w:r w:rsidR="00C4073E">
        <w:rPr>
          <w:rFonts w:asciiTheme="majorBidi" w:hAnsiTheme="majorBidi" w:cstheme="majorBidi"/>
          <w:b/>
          <w:sz w:val="22"/>
          <w:szCs w:val="22"/>
        </w:rPr>
        <w:t>and</w:t>
      </w:r>
      <w:r w:rsidR="000113E7" w:rsidRPr="002D3CCE">
        <w:rPr>
          <w:rFonts w:asciiTheme="majorBidi" w:hAnsiTheme="majorBidi" w:cstheme="majorBidi"/>
          <w:b/>
          <w:sz w:val="22"/>
          <w:szCs w:val="22"/>
        </w:rPr>
        <w:t xml:space="preserve"> </w:t>
      </w:r>
      <w:proofErr w:type="gramStart"/>
      <w:r w:rsidR="00930018" w:rsidRPr="002D3CCE">
        <w:rPr>
          <w:rFonts w:asciiTheme="majorBidi" w:hAnsiTheme="majorBidi" w:cstheme="majorBidi"/>
          <w:b/>
          <w:sz w:val="22"/>
          <w:szCs w:val="22"/>
        </w:rPr>
        <w:t>1</w:t>
      </w:r>
      <w:r w:rsidR="006C3B4D">
        <w:rPr>
          <w:rFonts w:asciiTheme="majorBidi" w:hAnsiTheme="majorBidi" w:cstheme="majorBidi"/>
          <w:b/>
          <w:sz w:val="22"/>
          <w:szCs w:val="22"/>
        </w:rPr>
        <w:t>6</w:t>
      </w:r>
      <w:proofErr w:type="gramEnd"/>
      <w:r w:rsidR="00CC4F4A" w:rsidRPr="002D3CCE">
        <w:rPr>
          <w:rFonts w:asciiTheme="majorBidi" w:hAnsiTheme="majorBidi" w:cstheme="majorBidi"/>
          <w:b/>
          <w:sz w:val="22"/>
          <w:szCs w:val="22"/>
        </w:rPr>
        <w:t xml:space="preserve"> </w:t>
      </w:r>
    </w:p>
    <w:p w14:paraId="10CEAABD" w14:textId="77777777" w:rsidR="00DB0A22" w:rsidRPr="002D3CCE" w:rsidRDefault="00DB0A22" w:rsidP="00A56D1A">
      <w:pPr>
        <w:jc w:val="both"/>
        <w:rPr>
          <w:rFonts w:asciiTheme="majorBidi" w:hAnsiTheme="majorBidi" w:cstheme="majorBidi"/>
          <w:sz w:val="22"/>
          <w:szCs w:val="22"/>
        </w:rPr>
      </w:pPr>
    </w:p>
    <w:p w14:paraId="3FD0B6F4" w14:textId="77777777" w:rsidR="00454A06" w:rsidRPr="00454A06" w:rsidRDefault="00454A06" w:rsidP="00454A06">
      <w:pPr>
        <w:jc w:val="both"/>
        <w:rPr>
          <w:rFonts w:asciiTheme="majorBidi" w:hAnsiTheme="majorBidi" w:cstheme="majorBidi"/>
          <w:sz w:val="22"/>
          <w:szCs w:val="22"/>
        </w:rPr>
      </w:pPr>
      <w:r w:rsidRPr="00454A06">
        <w:rPr>
          <w:rFonts w:asciiTheme="majorBidi" w:hAnsiTheme="majorBidi" w:cstheme="majorBidi"/>
          <w:sz w:val="22"/>
          <w:szCs w:val="22"/>
        </w:rPr>
        <w:t>The undersigned ................................................., citizen ............................, born on .........................., in ................., domiciled in .............................................................................., identified with identity card/passport series ...... no. ................. issued by ............................... on ......................, valid until ........................, personal identification number ...................................,</w:t>
      </w:r>
    </w:p>
    <w:p w14:paraId="2BBC9739" w14:textId="77777777" w:rsidR="00DB0A22" w:rsidRPr="002D3CCE" w:rsidRDefault="00DB0A22" w:rsidP="00A56D1A">
      <w:pPr>
        <w:jc w:val="both"/>
        <w:rPr>
          <w:rFonts w:asciiTheme="majorBidi" w:hAnsiTheme="majorBidi" w:cstheme="majorBidi"/>
          <w:sz w:val="22"/>
          <w:szCs w:val="22"/>
        </w:rPr>
      </w:pPr>
    </w:p>
    <w:p w14:paraId="7D02405E" w14:textId="421780B6" w:rsidR="00DB0A22" w:rsidRPr="002D3CCE" w:rsidRDefault="00454A06" w:rsidP="00A56D1A">
      <w:pPr>
        <w:jc w:val="both"/>
        <w:rPr>
          <w:rFonts w:asciiTheme="majorBidi" w:hAnsiTheme="majorBidi" w:cstheme="majorBidi"/>
          <w:sz w:val="22"/>
          <w:szCs w:val="22"/>
        </w:rPr>
      </w:pPr>
      <w:r w:rsidRPr="002D3CCE">
        <w:rPr>
          <w:rFonts w:asciiTheme="majorBidi" w:hAnsiTheme="majorBidi" w:cstheme="majorBidi"/>
          <w:sz w:val="22"/>
          <w:szCs w:val="22"/>
        </w:rPr>
        <w:t>or</w:t>
      </w:r>
    </w:p>
    <w:p w14:paraId="5A6C4E1B" w14:textId="77777777" w:rsidR="00DB0A22" w:rsidRPr="002D3CCE" w:rsidRDefault="00DB0A22" w:rsidP="00A56D1A">
      <w:pPr>
        <w:jc w:val="both"/>
        <w:rPr>
          <w:rFonts w:asciiTheme="majorBidi" w:hAnsiTheme="majorBidi" w:cstheme="majorBidi"/>
          <w:sz w:val="22"/>
          <w:szCs w:val="22"/>
        </w:rPr>
      </w:pPr>
    </w:p>
    <w:p w14:paraId="29A03F35" w14:textId="77777777" w:rsidR="00454A06" w:rsidRPr="00454A06" w:rsidRDefault="00454A06" w:rsidP="00454A06">
      <w:pPr>
        <w:jc w:val="both"/>
        <w:rPr>
          <w:rFonts w:asciiTheme="majorBidi" w:hAnsiTheme="majorBidi" w:cstheme="majorBidi"/>
          <w:sz w:val="22"/>
          <w:szCs w:val="22"/>
        </w:rPr>
      </w:pPr>
      <w:r w:rsidRPr="00454A06">
        <w:rPr>
          <w:rFonts w:asciiTheme="majorBidi" w:hAnsiTheme="majorBidi" w:cstheme="majorBidi"/>
          <w:sz w:val="22"/>
          <w:szCs w:val="22"/>
        </w:rPr>
        <w:t>The undersigned ................................., legal entity ................................, with registered office in .................................................................................., registered with the Trade Registry under no. ......................................., unique registration code ......................, legally represented by ..........................., in its capacity as ................................</w:t>
      </w:r>
    </w:p>
    <w:p w14:paraId="16025C70" w14:textId="77777777" w:rsidR="002345D3" w:rsidRPr="002D3CCE" w:rsidRDefault="002345D3" w:rsidP="00A56D1A">
      <w:pPr>
        <w:jc w:val="both"/>
        <w:rPr>
          <w:rFonts w:asciiTheme="majorBidi" w:hAnsiTheme="majorBidi" w:cstheme="majorBidi"/>
          <w:sz w:val="22"/>
          <w:szCs w:val="22"/>
        </w:rPr>
      </w:pPr>
    </w:p>
    <w:p w14:paraId="366D7B31" w14:textId="77777777" w:rsidR="00454A06" w:rsidRPr="002D3CCE" w:rsidRDefault="00454A06" w:rsidP="00454A06">
      <w:pPr>
        <w:jc w:val="both"/>
        <w:rPr>
          <w:sz w:val="22"/>
          <w:szCs w:val="22"/>
        </w:rPr>
      </w:pPr>
      <w:r w:rsidRPr="002D3CCE">
        <w:rPr>
          <w:sz w:val="22"/>
          <w:szCs w:val="22"/>
        </w:rPr>
        <w:t>Personally/represented with full powers by</w:t>
      </w:r>
    </w:p>
    <w:p w14:paraId="51BDA044" w14:textId="77777777" w:rsidR="002345D3" w:rsidRPr="002D3CCE" w:rsidRDefault="002345D3" w:rsidP="00A56D1A">
      <w:pPr>
        <w:jc w:val="both"/>
        <w:rPr>
          <w:rFonts w:asciiTheme="majorBidi" w:hAnsiTheme="majorBidi" w:cstheme="majorBidi"/>
          <w:sz w:val="22"/>
          <w:szCs w:val="22"/>
        </w:rPr>
      </w:pPr>
    </w:p>
    <w:p w14:paraId="4E625938" w14:textId="2552F8A9" w:rsidR="002345D3" w:rsidRPr="002D3CCE" w:rsidRDefault="002345D3" w:rsidP="00A56D1A">
      <w:pPr>
        <w:jc w:val="both"/>
        <w:rPr>
          <w:rFonts w:asciiTheme="majorBidi" w:hAnsiTheme="majorBidi" w:cstheme="majorBidi"/>
          <w:sz w:val="22"/>
          <w:szCs w:val="22"/>
        </w:rPr>
      </w:pPr>
      <w:r w:rsidRPr="002D3CCE">
        <w:rPr>
          <w:rFonts w:asciiTheme="majorBidi" w:hAnsiTheme="majorBidi" w:cstheme="majorBidi"/>
          <w:sz w:val="22"/>
          <w:szCs w:val="22"/>
        </w:rPr>
        <w:t xml:space="preserve">.................................................. </w:t>
      </w:r>
      <w:r w:rsidR="00EC0041" w:rsidRPr="00EC0041">
        <w:rPr>
          <w:rFonts w:asciiTheme="majorBidi" w:hAnsiTheme="majorBidi" w:cstheme="majorBidi"/>
          <w:sz w:val="22"/>
          <w:szCs w:val="22"/>
        </w:rPr>
        <w:t>domiciled in .............................................................................., identified with identity card/passport series ...... no. ................. issued by ............................... on ......................, valid until ........................, personal identification number ..................................</w:t>
      </w:r>
    </w:p>
    <w:p w14:paraId="2A675BA8" w14:textId="77777777" w:rsidR="002345D3" w:rsidRPr="002D3CCE" w:rsidRDefault="002345D3" w:rsidP="00A56D1A">
      <w:pPr>
        <w:jc w:val="both"/>
        <w:rPr>
          <w:rFonts w:asciiTheme="majorBidi" w:hAnsiTheme="majorBidi" w:cstheme="majorBidi"/>
          <w:sz w:val="22"/>
          <w:szCs w:val="22"/>
        </w:rPr>
      </w:pPr>
    </w:p>
    <w:p w14:paraId="4AC65B6E" w14:textId="4A9C1526" w:rsidR="002345D3" w:rsidRDefault="00B869C9" w:rsidP="00A56D1A">
      <w:pPr>
        <w:jc w:val="both"/>
        <w:rPr>
          <w:rFonts w:asciiTheme="majorBidi" w:hAnsiTheme="majorBidi" w:cstheme="majorBidi"/>
          <w:sz w:val="22"/>
          <w:szCs w:val="22"/>
        </w:rPr>
      </w:pPr>
      <w:r>
        <w:rPr>
          <w:rFonts w:asciiTheme="majorBidi" w:hAnsiTheme="majorBidi" w:cstheme="majorBidi"/>
          <w:sz w:val="22"/>
          <w:szCs w:val="22"/>
        </w:rPr>
        <w:t>o</w:t>
      </w:r>
      <w:r w:rsidR="00454A06" w:rsidRPr="002D3CCE">
        <w:rPr>
          <w:rFonts w:asciiTheme="majorBidi" w:hAnsiTheme="majorBidi" w:cstheme="majorBidi"/>
          <w:sz w:val="22"/>
          <w:szCs w:val="22"/>
        </w:rPr>
        <w:t>r</w:t>
      </w:r>
    </w:p>
    <w:p w14:paraId="243EB721" w14:textId="77777777" w:rsidR="00B869C9" w:rsidRPr="002D3CCE" w:rsidRDefault="00B869C9" w:rsidP="00A56D1A">
      <w:pPr>
        <w:jc w:val="both"/>
        <w:rPr>
          <w:rFonts w:asciiTheme="majorBidi" w:hAnsiTheme="majorBidi" w:cstheme="majorBidi"/>
          <w:sz w:val="22"/>
          <w:szCs w:val="22"/>
        </w:rPr>
      </w:pPr>
    </w:p>
    <w:p w14:paraId="54A351B8" w14:textId="77777777" w:rsidR="00EE02F9" w:rsidRDefault="00454A06" w:rsidP="00454A06">
      <w:pPr>
        <w:jc w:val="both"/>
        <w:rPr>
          <w:rFonts w:asciiTheme="majorBidi" w:hAnsiTheme="majorBidi" w:cstheme="majorBidi"/>
          <w:sz w:val="22"/>
          <w:szCs w:val="22"/>
        </w:rPr>
      </w:pPr>
      <w:r w:rsidRPr="00454A06">
        <w:rPr>
          <w:rFonts w:asciiTheme="majorBidi" w:hAnsiTheme="majorBidi" w:cstheme="majorBidi"/>
          <w:sz w:val="22"/>
          <w:szCs w:val="22"/>
        </w:rPr>
        <w:t>................................</w:t>
      </w:r>
      <w:r w:rsidR="006C3B4D">
        <w:rPr>
          <w:rFonts w:asciiTheme="majorBidi" w:hAnsiTheme="majorBidi" w:cstheme="majorBidi"/>
          <w:sz w:val="22"/>
          <w:szCs w:val="22"/>
        </w:rPr>
        <w:t>...................................</w:t>
      </w:r>
      <w:r w:rsidRPr="00454A06">
        <w:rPr>
          <w:rFonts w:asciiTheme="majorBidi" w:hAnsiTheme="majorBidi" w:cstheme="majorBidi"/>
          <w:sz w:val="22"/>
          <w:szCs w:val="22"/>
        </w:rPr>
        <w:t xml:space="preserve">., legal entity ................................, with registered office in .................................................................................., registered with the Trade Registry under no. ......................................., unique registration code ......................, legally represented by ..........................., </w:t>
      </w:r>
    </w:p>
    <w:p w14:paraId="4FBDC6CE" w14:textId="77777777" w:rsidR="00EE02F9" w:rsidRDefault="00EE02F9" w:rsidP="00454A06">
      <w:pPr>
        <w:jc w:val="both"/>
        <w:rPr>
          <w:rFonts w:asciiTheme="majorBidi" w:hAnsiTheme="majorBidi" w:cstheme="majorBidi"/>
          <w:sz w:val="22"/>
          <w:szCs w:val="22"/>
        </w:rPr>
      </w:pPr>
    </w:p>
    <w:p w14:paraId="182A0753" w14:textId="53E33D91" w:rsidR="00454A06" w:rsidRPr="00454A06" w:rsidRDefault="00454A06" w:rsidP="00454A06">
      <w:pPr>
        <w:jc w:val="both"/>
        <w:rPr>
          <w:rFonts w:asciiTheme="majorBidi" w:hAnsiTheme="majorBidi" w:cstheme="majorBidi"/>
          <w:sz w:val="22"/>
          <w:szCs w:val="22"/>
        </w:rPr>
      </w:pPr>
      <w:r w:rsidRPr="00454A06">
        <w:rPr>
          <w:rFonts w:asciiTheme="majorBidi" w:hAnsiTheme="majorBidi" w:cstheme="majorBidi"/>
          <w:sz w:val="22"/>
          <w:szCs w:val="22"/>
        </w:rPr>
        <w:t>in its capacity</w:t>
      </w:r>
      <w:r w:rsidR="00C4073E">
        <w:rPr>
          <w:rFonts w:asciiTheme="majorBidi" w:hAnsiTheme="majorBidi" w:cstheme="majorBidi"/>
          <w:sz w:val="22"/>
          <w:szCs w:val="22"/>
        </w:rPr>
        <w:t xml:space="preserve"> </w:t>
      </w:r>
      <w:r w:rsidRPr="00454A06">
        <w:rPr>
          <w:rFonts w:asciiTheme="majorBidi" w:hAnsiTheme="majorBidi" w:cstheme="majorBidi"/>
          <w:sz w:val="22"/>
          <w:szCs w:val="22"/>
        </w:rPr>
        <w:t>as conventional representative of the shareholder Meta Estate Trust S.A. ............................................................... on the basis of the general/special power of attorney/affidavit no. .............................., dated ................................,</w:t>
      </w:r>
    </w:p>
    <w:p w14:paraId="1D8C2B70" w14:textId="77777777" w:rsidR="00DB0A22" w:rsidRPr="002D3CCE" w:rsidRDefault="00DB0A22" w:rsidP="00A56D1A">
      <w:pPr>
        <w:jc w:val="both"/>
        <w:rPr>
          <w:rFonts w:asciiTheme="majorBidi" w:hAnsiTheme="majorBidi" w:cstheme="majorBidi"/>
          <w:sz w:val="22"/>
          <w:szCs w:val="22"/>
        </w:rPr>
      </w:pPr>
    </w:p>
    <w:p w14:paraId="256B2EF2" w14:textId="7DB19447" w:rsidR="00DB0A22" w:rsidRPr="002D3CCE" w:rsidRDefault="00344A61" w:rsidP="00A56D1A">
      <w:pPr>
        <w:jc w:val="both"/>
        <w:rPr>
          <w:rFonts w:asciiTheme="majorBidi" w:hAnsiTheme="majorBidi" w:cstheme="majorBidi"/>
          <w:sz w:val="22"/>
          <w:szCs w:val="22"/>
        </w:rPr>
      </w:pPr>
      <w:r w:rsidRPr="002D3CCE">
        <w:rPr>
          <w:rFonts w:asciiTheme="majorBidi" w:hAnsiTheme="majorBidi" w:cstheme="majorBidi"/>
          <w:sz w:val="22"/>
          <w:szCs w:val="22"/>
        </w:rPr>
        <w:t xml:space="preserve">Shareholder on the reference date, </w:t>
      </w:r>
      <w:r w:rsidRPr="002D3CCE">
        <w:rPr>
          <w:rFonts w:asciiTheme="majorBidi" w:hAnsiTheme="majorBidi" w:cstheme="majorBidi"/>
          <w:i/>
          <w:iCs/>
          <w:sz w:val="22"/>
          <w:szCs w:val="22"/>
        </w:rPr>
        <w:t>i.e.,</w:t>
      </w:r>
      <w:r w:rsidRPr="002D3CCE">
        <w:rPr>
          <w:rFonts w:asciiTheme="majorBidi" w:hAnsiTheme="majorBidi" w:cstheme="majorBidi"/>
          <w:sz w:val="22"/>
          <w:szCs w:val="22"/>
        </w:rPr>
        <w:t xml:space="preserve"> 16.04.2024, of Meta Estate Trust S.A. (the “</w:t>
      </w:r>
      <w:r w:rsidRPr="002D3CCE">
        <w:rPr>
          <w:rFonts w:asciiTheme="majorBidi" w:hAnsiTheme="majorBidi" w:cstheme="majorBidi"/>
          <w:b/>
          <w:bCs/>
          <w:sz w:val="22"/>
          <w:szCs w:val="22"/>
        </w:rPr>
        <w:t>Company</w:t>
      </w:r>
      <w:r w:rsidRPr="002D3CCE">
        <w:rPr>
          <w:rFonts w:asciiTheme="majorBidi" w:hAnsiTheme="majorBidi" w:cstheme="majorBidi"/>
          <w:sz w:val="22"/>
          <w:szCs w:val="22"/>
        </w:rPr>
        <w:t>”), a company incorporated and operating under Romanian law, registered with the Trade Register under no J40/4004/2021, unique registration code 43859039, headquartered in Bucharest, 1</w:t>
      </w:r>
      <w:r w:rsidRPr="002D3CCE">
        <w:rPr>
          <w:rFonts w:asciiTheme="majorBidi" w:hAnsiTheme="majorBidi" w:cstheme="majorBidi"/>
          <w:sz w:val="22"/>
          <w:szCs w:val="22"/>
          <w:vertAlign w:val="superscript"/>
        </w:rPr>
        <w:t>st</w:t>
      </w:r>
      <w:r w:rsidRPr="002D3CCE">
        <w:rPr>
          <w:rFonts w:asciiTheme="majorBidi" w:hAnsiTheme="majorBidi" w:cstheme="majorBidi"/>
          <w:sz w:val="22"/>
          <w:szCs w:val="22"/>
        </w:rPr>
        <w:t xml:space="preserve"> District, 4-10 </w:t>
      </w:r>
      <w:proofErr w:type="spellStart"/>
      <w:r w:rsidRPr="002D3CCE">
        <w:rPr>
          <w:rFonts w:asciiTheme="majorBidi" w:hAnsiTheme="majorBidi" w:cstheme="majorBidi"/>
          <w:sz w:val="22"/>
          <w:szCs w:val="22"/>
        </w:rPr>
        <w:t>Munții</w:t>
      </w:r>
      <w:proofErr w:type="spellEnd"/>
      <w:r w:rsidRPr="002D3CCE">
        <w:rPr>
          <w:rFonts w:asciiTheme="majorBidi" w:hAnsiTheme="majorBidi" w:cstheme="majorBidi"/>
          <w:sz w:val="22"/>
          <w:szCs w:val="22"/>
        </w:rPr>
        <w:t xml:space="preserve"> Tatra Street, 4</w:t>
      </w:r>
      <w:r w:rsidRPr="002D3CCE">
        <w:rPr>
          <w:rFonts w:asciiTheme="majorBidi" w:hAnsiTheme="majorBidi" w:cstheme="majorBidi"/>
          <w:sz w:val="22"/>
          <w:szCs w:val="22"/>
          <w:vertAlign w:val="superscript"/>
        </w:rPr>
        <w:t>th</w:t>
      </w:r>
      <w:r w:rsidRPr="002D3CCE">
        <w:rPr>
          <w:rFonts w:asciiTheme="majorBidi" w:hAnsiTheme="majorBidi" w:cstheme="majorBidi"/>
          <w:sz w:val="22"/>
          <w:szCs w:val="22"/>
        </w:rPr>
        <w:t xml:space="preserve"> floor</w:t>
      </w:r>
      <w:r w:rsidR="00DB0A22" w:rsidRPr="002D3CCE">
        <w:rPr>
          <w:rFonts w:asciiTheme="majorBidi" w:hAnsiTheme="majorBidi" w:cstheme="majorBidi"/>
          <w:sz w:val="22"/>
          <w:szCs w:val="22"/>
        </w:rPr>
        <w:t>,</w:t>
      </w:r>
    </w:p>
    <w:p w14:paraId="1BF4C9CA" w14:textId="77777777" w:rsidR="00DB0A22" w:rsidRPr="002D3CCE" w:rsidRDefault="00DB0A22" w:rsidP="00A56D1A">
      <w:pPr>
        <w:jc w:val="both"/>
        <w:rPr>
          <w:rFonts w:asciiTheme="majorBidi" w:hAnsiTheme="majorBidi" w:cstheme="majorBidi"/>
          <w:sz w:val="22"/>
          <w:szCs w:val="22"/>
        </w:rPr>
      </w:pPr>
    </w:p>
    <w:p w14:paraId="18EE15FD" w14:textId="160F85C6" w:rsidR="00DB0A22" w:rsidRPr="002D3CCE" w:rsidRDefault="003E3FC0" w:rsidP="00A56D1A">
      <w:pPr>
        <w:jc w:val="both"/>
        <w:rPr>
          <w:rFonts w:asciiTheme="majorBidi" w:hAnsiTheme="majorBidi" w:cstheme="majorBidi"/>
          <w:sz w:val="22"/>
          <w:szCs w:val="22"/>
        </w:rPr>
      </w:pPr>
      <w:r w:rsidRPr="002D3CCE">
        <w:rPr>
          <w:rFonts w:asciiTheme="majorBidi" w:hAnsiTheme="majorBidi" w:cstheme="majorBidi"/>
          <w:sz w:val="22"/>
          <w:szCs w:val="22"/>
        </w:rPr>
        <w:t xml:space="preserve">holding </w:t>
      </w:r>
      <w:proofErr w:type="gramStart"/>
      <w:r w:rsidRPr="002D3CCE">
        <w:rPr>
          <w:rFonts w:asciiTheme="majorBidi" w:hAnsiTheme="majorBidi" w:cstheme="majorBidi"/>
          <w:sz w:val="22"/>
          <w:szCs w:val="22"/>
        </w:rPr>
        <w:t>a number of</w:t>
      </w:r>
      <w:proofErr w:type="gramEnd"/>
      <w:r w:rsidRPr="002D3CCE">
        <w:rPr>
          <w:rFonts w:asciiTheme="majorBidi" w:hAnsiTheme="majorBidi" w:cstheme="majorBidi"/>
          <w:sz w:val="22"/>
          <w:szCs w:val="22"/>
        </w:rPr>
        <w:t xml:space="preserve"> ................... ordinary, nominative, dematerialised shares issued by the Company, conferring the right to </w:t>
      </w:r>
      <w:proofErr w:type="gramStart"/>
      <w:r w:rsidRPr="002D3CCE">
        <w:rPr>
          <w:rFonts w:asciiTheme="majorBidi" w:hAnsiTheme="majorBidi" w:cstheme="majorBidi"/>
          <w:sz w:val="22"/>
          <w:szCs w:val="22"/>
        </w:rPr>
        <w:t>a number of</w:t>
      </w:r>
      <w:proofErr w:type="gramEnd"/>
      <w:r w:rsidRPr="002D3CCE">
        <w:rPr>
          <w:rFonts w:asciiTheme="majorBidi" w:hAnsiTheme="majorBidi" w:cstheme="majorBidi"/>
          <w:sz w:val="22"/>
          <w:szCs w:val="22"/>
        </w:rPr>
        <w:t xml:space="preserve"> ................ voting rights at the </w:t>
      </w:r>
      <w:r w:rsidR="00F93A0F" w:rsidRPr="002D3CCE">
        <w:rPr>
          <w:rFonts w:asciiTheme="majorBidi" w:hAnsiTheme="majorBidi" w:cstheme="majorBidi"/>
          <w:sz w:val="22"/>
          <w:szCs w:val="22"/>
        </w:rPr>
        <w:t>Ordinary</w:t>
      </w:r>
      <w:r w:rsidRPr="002D3CCE">
        <w:rPr>
          <w:rFonts w:asciiTheme="majorBidi" w:hAnsiTheme="majorBidi" w:cstheme="majorBidi"/>
          <w:sz w:val="22"/>
          <w:szCs w:val="22"/>
        </w:rPr>
        <w:t xml:space="preserve"> General Meeting of Shareholders, representing ...........% of the total voting rights</w:t>
      </w:r>
      <w:r w:rsidR="008E45AE" w:rsidRPr="002D3CCE">
        <w:rPr>
          <w:rFonts w:asciiTheme="majorBidi" w:hAnsiTheme="majorBidi" w:cstheme="majorBidi"/>
          <w:sz w:val="22"/>
          <w:szCs w:val="22"/>
        </w:rPr>
        <w:t>,</w:t>
      </w:r>
    </w:p>
    <w:p w14:paraId="00CE48F4" w14:textId="77777777" w:rsidR="00DB0A22" w:rsidRPr="002D3CCE" w:rsidRDefault="00DB0A22" w:rsidP="00A56D1A">
      <w:pPr>
        <w:jc w:val="both"/>
        <w:rPr>
          <w:rFonts w:asciiTheme="majorBidi" w:hAnsiTheme="majorBidi" w:cstheme="majorBidi"/>
          <w:sz w:val="22"/>
          <w:szCs w:val="22"/>
        </w:rPr>
      </w:pPr>
    </w:p>
    <w:p w14:paraId="594EE779" w14:textId="2D134329" w:rsidR="00D93F12" w:rsidRPr="002D3CCE" w:rsidRDefault="00D93F12" w:rsidP="00D93F12">
      <w:pPr>
        <w:jc w:val="both"/>
        <w:rPr>
          <w:vanish/>
          <w:sz w:val="22"/>
          <w:szCs w:val="22"/>
        </w:rPr>
      </w:pPr>
      <w:r w:rsidRPr="002D3CCE">
        <w:rPr>
          <w:sz w:val="22"/>
          <w:szCs w:val="22"/>
        </w:rPr>
        <w:t xml:space="preserve">having knowledge of the agenda of the Ordinary General Meeting of Shareholders of Meta Estate Trust S.A. summoned for </w:t>
      </w:r>
      <w:r w:rsidRPr="002D3CCE">
        <w:rPr>
          <w:b/>
          <w:bCs/>
          <w:sz w:val="22"/>
          <w:szCs w:val="22"/>
        </w:rPr>
        <w:t xml:space="preserve">25.04.2024, starting at </w:t>
      </w:r>
      <w:r w:rsidR="006C3B4D">
        <w:rPr>
          <w:b/>
          <w:bCs/>
          <w:sz w:val="22"/>
          <w:szCs w:val="22"/>
        </w:rPr>
        <w:t>14:00</w:t>
      </w:r>
      <w:r w:rsidRPr="002D3CCE">
        <w:rPr>
          <w:b/>
          <w:bCs/>
          <w:sz w:val="22"/>
          <w:szCs w:val="22"/>
        </w:rPr>
        <w:t xml:space="preserve"> </w:t>
      </w:r>
      <w:r w:rsidRPr="002D3CCE">
        <w:rPr>
          <w:sz w:val="22"/>
          <w:szCs w:val="22"/>
        </w:rPr>
        <w:t xml:space="preserve">or on </w:t>
      </w:r>
      <w:r w:rsidRPr="002D3CCE">
        <w:rPr>
          <w:b/>
          <w:bCs/>
          <w:sz w:val="22"/>
          <w:szCs w:val="22"/>
        </w:rPr>
        <w:t xml:space="preserve">26.04.2024, starting at </w:t>
      </w:r>
      <w:r w:rsidR="006C3B4D">
        <w:rPr>
          <w:b/>
          <w:bCs/>
          <w:sz w:val="22"/>
          <w:szCs w:val="22"/>
        </w:rPr>
        <w:t>10:00</w:t>
      </w:r>
      <w:r w:rsidRPr="002D3CCE">
        <w:rPr>
          <w:sz w:val="22"/>
          <w:szCs w:val="22"/>
        </w:rPr>
        <w:t xml:space="preserve"> (in case the quorum is not met at the first summons</w:t>
      </w:r>
      <w:r w:rsidRPr="002D3CCE">
        <w:rPr>
          <w:vanish/>
          <w:sz w:val="22"/>
          <w:szCs w:val="22"/>
        </w:rPr>
        <w:t>Top of Form</w:t>
      </w:r>
    </w:p>
    <w:p w14:paraId="3F233B64" w14:textId="58E86DE4" w:rsidR="00D93F12" w:rsidRPr="002D3CCE" w:rsidRDefault="00D93F12" w:rsidP="00D93F12">
      <w:pPr>
        <w:jc w:val="both"/>
        <w:rPr>
          <w:rFonts w:asciiTheme="majorBidi" w:hAnsiTheme="majorBidi" w:cstheme="majorBidi"/>
          <w:sz w:val="22"/>
          <w:szCs w:val="22"/>
        </w:rPr>
      </w:pPr>
      <w:r w:rsidRPr="002D3CCE">
        <w:rPr>
          <w:sz w:val="22"/>
          <w:szCs w:val="22"/>
        </w:rPr>
        <w:t>), at the address in Bucharest, 1</w:t>
      </w:r>
      <w:r w:rsidRPr="002D3CCE">
        <w:rPr>
          <w:sz w:val="22"/>
          <w:szCs w:val="22"/>
          <w:vertAlign w:val="superscript"/>
        </w:rPr>
        <w:t>st</w:t>
      </w:r>
      <w:r w:rsidRPr="002D3CCE">
        <w:rPr>
          <w:sz w:val="22"/>
          <w:szCs w:val="22"/>
        </w:rPr>
        <w:t xml:space="preserve"> District, 4-10 </w:t>
      </w:r>
      <w:proofErr w:type="spellStart"/>
      <w:r w:rsidRPr="002D3CCE">
        <w:rPr>
          <w:sz w:val="22"/>
          <w:szCs w:val="22"/>
        </w:rPr>
        <w:t>Munții</w:t>
      </w:r>
      <w:proofErr w:type="spellEnd"/>
      <w:r w:rsidRPr="002D3CCE">
        <w:rPr>
          <w:sz w:val="22"/>
          <w:szCs w:val="22"/>
        </w:rPr>
        <w:t xml:space="preserve"> Tatra Street, 4</w:t>
      </w:r>
      <w:r w:rsidRPr="002D3CCE">
        <w:rPr>
          <w:sz w:val="22"/>
          <w:szCs w:val="22"/>
          <w:vertAlign w:val="superscript"/>
        </w:rPr>
        <w:t>th</w:t>
      </w:r>
      <w:r w:rsidRPr="002D3CCE">
        <w:rPr>
          <w:sz w:val="22"/>
          <w:szCs w:val="22"/>
        </w:rPr>
        <w:t xml:space="preserve"> floor, and the documentation provided by the Company in relation to the respective agenda</w:t>
      </w:r>
      <w:r w:rsidR="003B32C4" w:rsidRPr="002D3CCE">
        <w:rPr>
          <w:sz w:val="22"/>
          <w:szCs w:val="22"/>
        </w:rPr>
        <w:t>,</w:t>
      </w:r>
    </w:p>
    <w:p w14:paraId="2E71A836" w14:textId="77777777" w:rsidR="00D93F12" w:rsidRPr="002D3CCE" w:rsidRDefault="00D93F12" w:rsidP="00A56D1A">
      <w:pPr>
        <w:jc w:val="both"/>
        <w:rPr>
          <w:rFonts w:asciiTheme="majorBidi" w:hAnsiTheme="majorBidi" w:cstheme="majorBidi"/>
          <w:sz w:val="22"/>
          <w:szCs w:val="22"/>
        </w:rPr>
      </w:pPr>
    </w:p>
    <w:p w14:paraId="41F38EE2" w14:textId="77777777" w:rsidR="00C04FFA" w:rsidRPr="00C04FFA" w:rsidRDefault="00C04FFA" w:rsidP="00C04FFA">
      <w:pPr>
        <w:jc w:val="both"/>
        <w:rPr>
          <w:rFonts w:asciiTheme="majorBidi" w:hAnsiTheme="majorBidi" w:cstheme="majorBidi"/>
          <w:sz w:val="22"/>
          <w:szCs w:val="22"/>
        </w:rPr>
      </w:pPr>
      <w:r w:rsidRPr="00C04FFA">
        <w:rPr>
          <w:rFonts w:asciiTheme="majorBidi" w:hAnsiTheme="majorBidi" w:cstheme="majorBidi"/>
          <w:sz w:val="22"/>
          <w:szCs w:val="22"/>
        </w:rPr>
        <w:lastRenderedPageBreak/>
        <w:t>in accordance with the provisions of Regulation no. 5/2018 regarding financial instrument issuers and market operations, as amended and supplemented, I hereby exercise my right to vote by correspondence, as follows:</w:t>
      </w:r>
    </w:p>
    <w:p w14:paraId="248BCD54" w14:textId="77777777" w:rsidR="00337EA6" w:rsidRPr="002D3CCE" w:rsidRDefault="00337EA6" w:rsidP="00A56D1A">
      <w:pPr>
        <w:jc w:val="both"/>
        <w:rPr>
          <w:rFonts w:asciiTheme="majorBidi" w:hAnsiTheme="majorBidi" w:cstheme="majorBidi"/>
          <w:sz w:val="22"/>
          <w:szCs w:val="22"/>
        </w:rPr>
      </w:pPr>
    </w:p>
    <w:p w14:paraId="0FB157CF" w14:textId="77777777" w:rsidR="00337EA6" w:rsidRPr="002D3CCE" w:rsidRDefault="00337EA6" w:rsidP="00A56D1A">
      <w:pPr>
        <w:jc w:val="both"/>
        <w:rPr>
          <w:rFonts w:asciiTheme="majorBidi" w:hAnsiTheme="majorBidi" w:cstheme="majorBidi"/>
          <w:sz w:val="22"/>
          <w:szCs w:val="22"/>
        </w:rPr>
      </w:pPr>
    </w:p>
    <w:p w14:paraId="5978C079" w14:textId="734A07C0" w:rsidR="00497D51" w:rsidRPr="002D3CCE" w:rsidRDefault="00026E6A" w:rsidP="00913391">
      <w:pPr>
        <w:pStyle w:val="ListParagraph"/>
        <w:numPr>
          <w:ilvl w:val="0"/>
          <w:numId w:val="36"/>
        </w:numPr>
        <w:ind w:left="360"/>
        <w:jc w:val="both"/>
        <w:rPr>
          <w:rFonts w:asciiTheme="majorBidi" w:hAnsiTheme="majorBidi" w:cstheme="majorBidi"/>
          <w:lang w:val="en-GB"/>
        </w:rPr>
      </w:pPr>
      <w:r w:rsidRPr="002D3CCE">
        <w:rPr>
          <w:rFonts w:asciiTheme="majorBidi" w:hAnsiTheme="majorBidi" w:cstheme="majorBidi"/>
          <w:lang w:val="en-GB"/>
        </w:rPr>
        <w:t>Election of the secretary of the meeting from the proposal of the present shareholders at the OGMS</w:t>
      </w:r>
      <w:r w:rsidR="00497D51" w:rsidRPr="002D3CCE">
        <w:rPr>
          <w:rFonts w:asciiTheme="majorBidi" w:hAnsiTheme="majorBidi" w:cstheme="majorBidi"/>
          <w:lang w:val="en-GB"/>
        </w:rPr>
        <w:t>.</w:t>
      </w:r>
    </w:p>
    <w:p w14:paraId="22FB810D"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15718846" w14:textId="77777777" w:rsidTr="004D1EE4">
        <w:tc>
          <w:tcPr>
            <w:tcW w:w="3116" w:type="dxa"/>
          </w:tcPr>
          <w:p w14:paraId="144FD544" w14:textId="612009B7" w:rsidR="00497D51" w:rsidRPr="002D3CCE" w:rsidRDefault="00067C24" w:rsidP="004D1EE4">
            <w:pPr>
              <w:pStyle w:val="ListParagraph"/>
              <w:spacing w:after="0" w:line="240" w:lineRule="auto"/>
              <w:ind w:left="0"/>
              <w:jc w:val="both"/>
              <w:rPr>
                <w:rFonts w:asciiTheme="majorBidi" w:hAnsiTheme="majorBidi" w:cstheme="majorBidi"/>
                <w:lang w:val="en-GB"/>
              </w:rPr>
            </w:pPr>
            <w:bookmarkStart w:id="0" w:name="_Hlk161845500"/>
            <w:r w:rsidRPr="002D3CCE">
              <w:rPr>
                <w:rFonts w:asciiTheme="majorBidi" w:hAnsiTheme="majorBidi" w:cstheme="majorBidi"/>
                <w:lang w:val="en-GB"/>
              </w:rPr>
              <w:t>IN FAVOUR</w:t>
            </w:r>
          </w:p>
        </w:tc>
        <w:tc>
          <w:tcPr>
            <w:tcW w:w="3117" w:type="dxa"/>
          </w:tcPr>
          <w:p w14:paraId="55B55F07" w14:textId="2C7118AE" w:rsidR="00497D51" w:rsidRPr="002D3CCE" w:rsidRDefault="00067C24"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2A0B7AC4" w14:textId="53AC9B96" w:rsidR="00497D51" w:rsidRPr="002D3CCE" w:rsidRDefault="00E02944" w:rsidP="004D1EE4">
            <w:pPr>
              <w:pStyle w:val="ListParagraph"/>
              <w:spacing w:after="0" w:line="240" w:lineRule="auto"/>
              <w:ind w:left="0"/>
              <w:jc w:val="both"/>
              <w:rPr>
                <w:rFonts w:asciiTheme="majorBidi" w:hAnsiTheme="majorBidi" w:cstheme="majorBidi"/>
                <w:lang w:val="en-GB"/>
              </w:rPr>
            </w:pPr>
            <w:r w:rsidRPr="002D3CCE">
              <w:rPr>
                <w:rFonts w:ascii="Times New Roman" w:hAnsi="Times New Roman" w:cs="Times New Roman"/>
                <w:lang w:val="en-GB"/>
              </w:rPr>
              <w:t>ABSTENTION</w:t>
            </w:r>
          </w:p>
        </w:tc>
      </w:tr>
      <w:tr w:rsidR="00497D51" w:rsidRPr="002D3CCE" w14:paraId="4A991F06" w14:textId="77777777" w:rsidTr="004D1EE4">
        <w:tc>
          <w:tcPr>
            <w:tcW w:w="3116" w:type="dxa"/>
          </w:tcPr>
          <w:p w14:paraId="3F859B74"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03A9898F"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1A0EF351"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bookmarkEnd w:id="0"/>
    </w:tbl>
    <w:p w14:paraId="61374D1F" w14:textId="77777777" w:rsidR="00497D51" w:rsidRPr="002D3CCE" w:rsidRDefault="00497D51" w:rsidP="00497D51">
      <w:pPr>
        <w:rPr>
          <w:rFonts w:asciiTheme="majorBidi" w:hAnsiTheme="majorBidi" w:cstheme="majorBidi"/>
          <w:sz w:val="22"/>
          <w:szCs w:val="22"/>
        </w:rPr>
      </w:pPr>
    </w:p>
    <w:p w14:paraId="087CC70A" w14:textId="30F809CC" w:rsidR="00497D51" w:rsidRPr="002D3CCE" w:rsidRDefault="006960EA" w:rsidP="00913391">
      <w:pPr>
        <w:pStyle w:val="ListParagraph"/>
        <w:numPr>
          <w:ilvl w:val="0"/>
          <w:numId w:val="36"/>
        </w:numPr>
        <w:ind w:left="360"/>
        <w:jc w:val="both"/>
        <w:rPr>
          <w:rFonts w:asciiTheme="majorBidi" w:hAnsiTheme="majorBidi" w:cstheme="majorBidi"/>
          <w:lang w:val="en-GB"/>
        </w:rPr>
      </w:pPr>
      <w:r w:rsidRPr="002D3CCE">
        <w:rPr>
          <w:rFonts w:asciiTheme="majorBidi" w:hAnsiTheme="majorBidi" w:cstheme="majorBidi"/>
          <w:lang w:val="en-GB"/>
        </w:rPr>
        <w:t>Approval of the annual financial statements for the financial year 2023, drafted in accordance with the applicable legislation, supported by the Financial Auditor’s Report and the Board of Directors’ Report for the year 2023</w:t>
      </w:r>
      <w:r w:rsidR="00497D51" w:rsidRPr="002D3CCE">
        <w:rPr>
          <w:rFonts w:asciiTheme="majorBidi" w:hAnsiTheme="majorBidi" w:cstheme="majorBidi"/>
          <w:lang w:val="en-GB"/>
        </w:rPr>
        <w:t>.</w:t>
      </w:r>
    </w:p>
    <w:p w14:paraId="03AD7F3E" w14:textId="77777777" w:rsidR="00F06A9E" w:rsidRPr="002D3CCE" w:rsidRDefault="00F06A9E" w:rsidP="00F06A9E">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F06A9E" w:rsidRPr="002D3CCE" w14:paraId="45D62B93" w14:textId="77777777" w:rsidTr="00534F1C">
        <w:tc>
          <w:tcPr>
            <w:tcW w:w="3116" w:type="dxa"/>
          </w:tcPr>
          <w:p w14:paraId="639522EF"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6B6A1452"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5F9A8466"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r w:rsidRPr="002D3CCE">
              <w:rPr>
                <w:rFonts w:ascii="Times New Roman" w:hAnsi="Times New Roman" w:cs="Times New Roman"/>
                <w:lang w:val="en-GB"/>
              </w:rPr>
              <w:t>ABSTENTION</w:t>
            </w:r>
          </w:p>
        </w:tc>
      </w:tr>
      <w:tr w:rsidR="00F06A9E" w:rsidRPr="002D3CCE" w14:paraId="33DB5480" w14:textId="77777777" w:rsidTr="00534F1C">
        <w:tc>
          <w:tcPr>
            <w:tcW w:w="3116" w:type="dxa"/>
          </w:tcPr>
          <w:p w14:paraId="44527D2B"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p>
        </w:tc>
        <w:tc>
          <w:tcPr>
            <w:tcW w:w="3117" w:type="dxa"/>
          </w:tcPr>
          <w:p w14:paraId="2B98C180"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p>
        </w:tc>
        <w:tc>
          <w:tcPr>
            <w:tcW w:w="3117" w:type="dxa"/>
          </w:tcPr>
          <w:p w14:paraId="1E440E0A" w14:textId="77777777" w:rsidR="00F06A9E" w:rsidRPr="002D3CCE" w:rsidRDefault="00F06A9E" w:rsidP="00534F1C">
            <w:pPr>
              <w:pStyle w:val="ListParagraph"/>
              <w:spacing w:after="0" w:line="240" w:lineRule="auto"/>
              <w:ind w:left="0"/>
              <w:jc w:val="both"/>
              <w:rPr>
                <w:rFonts w:asciiTheme="majorBidi" w:hAnsiTheme="majorBidi" w:cstheme="majorBidi"/>
                <w:lang w:val="en-GB"/>
              </w:rPr>
            </w:pPr>
          </w:p>
        </w:tc>
      </w:tr>
    </w:tbl>
    <w:p w14:paraId="3B99C69B" w14:textId="77777777" w:rsidR="00497D51" w:rsidRPr="002D3CCE" w:rsidRDefault="00497D51" w:rsidP="00497D51">
      <w:pPr>
        <w:jc w:val="both"/>
        <w:rPr>
          <w:rFonts w:asciiTheme="majorBidi" w:hAnsiTheme="majorBidi" w:cstheme="majorBidi"/>
          <w:sz w:val="22"/>
          <w:szCs w:val="22"/>
        </w:rPr>
      </w:pPr>
    </w:p>
    <w:p w14:paraId="35736EF7" w14:textId="77777777" w:rsidR="006960EA" w:rsidRPr="002D3CCE" w:rsidRDefault="006960EA" w:rsidP="006960EA">
      <w:pPr>
        <w:pStyle w:val="ListParagraph"/>
        <w:numPr>
          <w:ilvl w:val="0"/>
          <w:numId w:val="36"/>
        </w:numPr>
        <w:ind w:left="360"/>
        <w:jc w:val="both"/>
        <w:rPr>
          <w:rFonts w:asciiTheme="majorBidi" w:hAnsiTheme="majorBidi" w:cstheme="majorBidi"/>
          <w:lang w:val="en-GB"/>
        </w:rPr>
      </w:pPr>
      <w:r w:rsidRPr="002D3CCE">
        <w:rPr>
          <w:rFonts w:asciiTheme="majorBidi" w:hAnsiTheme="majorBidi" w:cstheme="majorBidi"/>
          <w:lang w:val="en-GB"/>
        </w:rPr>
        <w:t>Approval of the Board of Directors’ Report for the year 2023.</w:t>
      </w:r>
    </w:p>
    <w:p w14:paraId="25B22BC8"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12EE6C0A" w14:textId="77777777" w:rsidTr="004D1EE4">
        <w:tc>
          <w:tcPr>
            <w:tcW w:w="3116" w:type="dxa"/>
          </w:tcPr>
          <w:p w14:paraId="34A24DCE" w14:textId="4E43CD69" w:rsidR="00497D51" w:rsidRPr="002D3CCE" w:rsidRDefault="00F06A9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518F955A" w14:textId="7FAF78FE" w:rsidR="00497D51" w:rsidRPr="002D3CCE" w:rsidRDefault="00F06A9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0C617C68" w14:textId="2421832C" w:rsidR="00497D51" w:rsidRPr="002D3CCE" w:rsidRDefault="00F06A9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517537C2" w14:textId="77777777" w:rsidTr="004D1EE4">
        <w:tc>
          <w:tcPr>
            <w:tcW w:w="3116" w:type="dxa"/>
          </w:tcPr>
          <w:p w14:paraId="5FB36F55"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01C2F676"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2F75B388"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tbl>
    <w:p w14:paraId="0F290B47" w14:textId="77777777" w:rsidR="00497D51" w:rsidRPr="002D3CCE" w:rsidRDefault="00497D51" w:rsidP="00497D51">
      <w:pPr>
        <w:jc w:val="both"/>
        <w:rPr>
          <w:rFonts w:asciiTheme="majorBidi" w:hAnsiTheme="majorBidi" w:cstheme="majorBidi"/>
          <w:sz w:val="22"/>
          <w:szCs w:val="22"/>
        </w:rPr>
      </w:pPr>
    </w:p>
    <w:p w14:paraId="4CDFA7A5" w14:textId="17165A69" w:rsidR="00497D51" w:rsidRPr="002D3CCE" w:rsidRDefault="00D91B3A" w:rsidP="00913391">
      <w:pPr>
        <w:pStyle w:val="ListParagraph"/>
        <w:numPr>
          <w:ilvl w:val="0"/>
          <w:numId w:val="36"/>
        </w:numPr>
        <w:ind w:left="360"/>
        <w:jc w:val="both"/>
        <w:rPr>
          <w:rFonts w:asciiTheme="majorBidi" w:hAnsiTheme="majorBidi" w:cstheme="majorBidi"/>
          <w:lang w:val="en-GB"/>
        </w:rPr>
      </w:pPr>
      <w:r w:rsidRPr="002D3CCE">
        <w:rPr>
          <w:rFonts w:asciiTheme="majorBidi" w:hAnsiTheme="majorBidi" w:cstheme="majorBidi"/>
          <w:lang w:val="en-GB"/>
        </w:rPr>
        <w:t>Approval of the Financial Auditor’s Report for the year 2023</w:t>
      </w:r>
      <w:r w:rsidR="00497D51" w:rsidRPr="002D3CCE">
        <w:rPr>
          <w:rFonts w:asciiTheme="majorBidi" w:hAnsiTheme="majorBidi" w:cstheme="majorBidi"/>
          <w:lang w:val="en-GB"/>
        </w:rPr>
        <w:t>.</w:t>
      </w:r>
    </w:p>
    <w:p w14:paraId="0C37E9EA"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081DD721" w14:textId="77777777" w:rsidTr="004D1EE4">
        <w:tc>
          <w:tcPr>
            <w:tcW w:w="3116" w:type="dxa"/>
          </w:tcPr>
          <w:p w14:paraId="07DADEE1" w14:textId="1F122FAE" w:rsidR="00497D51" w:rsidRPr="002D3CCE" w:rsidRDefault="003F7B5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72A523B8" w14:textId="18EA3EA2" w:rsidR="00497D51" w:rsidRPr="002D3CCE" w:rsidRDefault="003F7B5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44583CB5" w14:textId="028D34E9" w:rsidR="00497D51" w:rsidRPr="002D3CCE" w:rsidRDefault="003F7B5E"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092A8403" w14:textId="77777777" w:rsidTr="004D1EE4">
        <w:tc>
          <w:tcPr>
            <w:tcW w:w="3116" w:type="dxa"/>
          </w:tcPr>
          <w:p w14:paraId="7BD2CBA0"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60DAB3A2"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412A2717"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tbl>
    <w:p w14:paraId="39BFA2F2" w14:textId="77777777" w:rsidR="00497D51" w:rsidRPr="002D3CCE" w:rsidRDefault="00497D51" w:rsidP="00497D51">
      <w:pPr>
        <w:jc w:val="both"/>
        <w:rPr>
          <w:rFonts w:asciiTheme="majorBidi" w:hAnsiTheme="majorBidi" w:cstheme="majorBidi"/>
          <w:sz w:val="22"/>
          <w:szCs w:val="22"/>
        </w:rPr>
      </w:pPr>
    </w:p>
    <w:p w14:paraId="7E08FE7D" w14:textId="77777777" w:rsidR="006C3B4D" w:rsidRPr="006C3B4D" w:rsidRDefault="006C3B4D" w:rsidP="006C3B4D">
      <w:pPr>
        <w:pStyle w:val="ListParagraph"/>
        <w:numPr>
          <w:ilvl w:val="0"/>
          <w:numId w:val="36"/>
        </w:numPr>
        <w:ind w:left="360"/>
        <w:jc w:val="both"/>
        <w:rPr>
          <w:rFonts w:ascii="Times New Roman" w:eastAsia="Calibri" w:hAnsi="Times New Roman" w:cs="Times New Roman"/>
        </w:rPr>
      </w:pPr>
      <w:r w:rsidRPr="006C3B4D">
        <w:rPr>
          <w:rFonts w:ascii="Times New Roman" w:eastAsia="Calibri" w:hAnsi="Times New Roman" w:cs="Times New Roman"/>
        </w:rPr>
        <w:t xml:space="preserve">Approval of the Annual Report for 2023 prepared in accordance with FSA Regulation no. 5/2018 regarding </w:t>
      </w:r>
      <w:proofErr w:type="gramStart"/>
      <w:r w:rsidRPr="006C3B4D">
        <w:rPr>
          <w:rFonts w:ascii="Times New Roman" w:eastAsia="Calibri" w:hAnsi="Times New Roman" w:cs="Times New Roman"/>
        </w:rPr>
        <w:t>issuers</w:t>
      </w:r>
      <w:proofErr w:type="gramEnd"/>
      <w:r w:rsidRPr="006C3B4D">
        <w:rPr>
          <w:rFonts w:ascii="Times New Roman" w:eastAsia="Calibri" w:hAnsi="Times New Roman" w:cs="Times New Roman"/>
        </w:rPr>
        <w:t xml:space="preserve"> of financial instruments and market operations, as amended and supplemented.</w:t>
      </w:r>
    </w:p>
    <w:p w14:paraId="4BBE2637"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7BF0F04C" w14:textId="77777777" w:rsidTr="004D1EE4">
        <w:tc>
          <w:tcPr>
            <w:tcW w:w="3116" w:type="dxa"/>
          </w:tcPr>
          <w:p w14:paraId="7B50323F" w14:textId="73DC5428" w:rsidR="00497D51" w:rsidRPr="002D3CCE" w:rsidRDefault="0082080C"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4EA498B1" w14:textId="24D3D41C" w:rsidR="00497D51" w:rsidRPr="002D3CCE" w:rsidRDefault="0082080C"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1B82973E" w14:textId="6221A6E8" w:rsidR="00497D51" w:rsidRPr="002D3CCE" w:rsidRDefault="0082080C"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52F08558" w14:textId="77777777" w:rsidTr="004D1EE4">
        <w:tc>
          <w:tcPr>
            <w:tcW w:w="3116" w:type="dxa"/>
          </w:tcPr>
          <w:p w14:paraId="653F9E73"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54AE91F2"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4821C788"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tbl>
    <w:p w14:paraId="7382C86F" w14:textId="77777777" w:rsidR="00497D51" w:rsidRPr="002D3CCE" w:rsidRDefault="00497D51" w:rsidP="00497D51">
      <w:pPr>
        <w:jc w:val="both"/>
        <w:rPr>
          <w:rFonts w:asciiTheme="majorBidi" w:hAnsiTheme="majorBidi" w:cstheme="majorBidi"/>
          <w:sz w:val="22"/>
          <w:szCs w:val="22"/>
        </w:rPr>
      </w:pPr>
    </w:p>
    <w:p w14:paraId="46A805D3" w14:textId="7ACF6409" w:rsidR="00337EA6" w:rsidRPr="006C3B4D" w:rsidRDefault="006C3B4D" w:rsidP="006C3B4D">
      <w:pPr>
        <w:pStyle w:val="ListParagraph"/>
        <w:numPr>
          <w:ilvl w:val="0"/>
          <w:numId w:val="36"/>
        </w:numPr>
        <w:ind w:left="360"/>
        <w:jc w:val="both"/>
        <w:rPr>
          <w:rFonts w:asciiTheme="majorBidi" w:hAnsiTheme="majorBidi" w:cstheme="majorBidi"/>
          <w:lang w:val="en-GB"/>
        </w:rPr>
      </w:pPr>
      <w:r w:rsidRPr="006C3B4D">
        <w:rPr>
          <w:rFonts w:ascii="Times New Roman" w:eastAsia="Calibri" w:hAnsi="Times New Roman" w:cs="Times New Roman"/>
          <w:lang w:val="en-GB"/>
        </w:rPr>
        <w:t>Approval of the income and expenditure budget of the Company for the financial year 2024.</w:t>
      </w:r>
    </w:p>
    <w:p w14:paraId="33B0E9AD" w14:textId="77777777" w:rsidR="006C3B4D" w:rsidRPr="002D3CCE" w:rsidRDefault="006C3B4D" w:rsidP="006C3B4D">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6371A2BF" w14:textId="77777777" w:rsidTr="004D1EE4">
        <w:tc>
          <w:tcPr>
            <w:tcW w:w="3116" w:type="dxa"/>
          </w:tcPr>
          <w:p w14:paraId="501A5079" w14:textId="24A68EE6" w:rsidR="00497D51" w:rsidRPr="002D3CCE" w:rsidRDefault="00BC3A6F" w:rsidP="004D1EE4">
            <w:pPr>
              <w:pStyle w:val="ListParagraph"/>
              <w:spacing w:after="0" w:line="240" w:lineRule="auto"/>
              <w:ind w:left="0"/>
              <w:jc w:val="both"/>
              <w:rPr>
                <w:rFonts w:asciiTheme="majorBidi" w:hAnsiTheme="majorBidi" w:cstheme="majorBidi"/>
                <w:lang w:val="en-GB"/>
              </w:rPr>
            </w:pPr>
            <w:bookmarkStart w:id="1" w:name="_Hlk162020437"/>
            <w:r w:rsidRPr="002D3CCE">
              <w:rPr>
                <w:rFonts w:asciiTheme="majorBidi" w:hAnsiTheme="majorBidi" w:cstheme="majorBidi"/>
                <w:lang w:val="en-GB"/>
              </w:rPr>
              <w:t>IN FAVOUR</w:t>
            </w:r>
          </w:p>
        </w:tc>
        <w:tc>
          <w:tcPr>
            <w:tcW w:w="3117" w:type="dxa"/>
          </w:tcPr>
          <w:p w14:paraId="1C8E0894" w14:textId="73919960" w:rsidR="00497D51" w:rsidRPr="002D3CCE" w:rsidRDefault="00BC3A6F"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0FEBC858" w14:textId="3D096D0C" w:rsidR="00497D51" w:rsidRPr="002D3CCE" w:rsidRDefault="00BC3A6F"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63C7A899" w14:textId="77777777" w:rsidTr="004D1EE4">
        <w:tc>
          <w:tcPr>
            <w:tcW w:w="3116" w:type="dxa"/>
          </w:tcPr>
          <w:p w14:paraId="197D5DDE"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7986D760"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450173E3"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bookmarkEnd w:id="1"/>
    </w:tbl>
    <w:p w14:paraId="2E3C897C" w14:textId="77777777" w:rsidR="00497D51" w:rsidRPr="002D3CCE" w:rsidRDefault="00497D51" w:rsidP="00497D51">
      <w:pPr>
        <w:jc w:val="both"/>
        <w:rPr>
          <w:rFonts w:asciiTheme="majorBidi" w:hAnsiTheme="majorBidi" w:cstheme="majorBidi"/>
          <w:sz w:val="22"/>
          <w:szCs w:val="22"/>
        </w:rPr>
      </w:pPr>
    </w:p>
    <w:p w14:paraId="2E799F0E" w14:textId="256DB2FC" w:rsidR="00C76774" w:rsidRPr="00C76774" w:rsidRDefault="00C76774" w:rsidP="00C76774">
      <w:pPr>
        <w:pStyle w:val="ListParagraph"/>
        <w:numPr>
          <w:ilvl w:val="0"/>
          <w:numId w:val="36"/>
        </w:numPr>
        <w:ind w:left="360"/>
        <w:jc w:val="both"/>
        <w:rPr>
          <w:rFonts w:asciiTheme="majorBidi" w:hAnsiTheme="majorBidi" w:cstheme="majorBidi"/>
          <w:lang w:val="en-GB"/>
        </w:rPr>
      </w:pPr>
      <w:r w:rsidRPr="00C76774">
        <w:rPr>
          <w:rFonts w:ascii="Times New Roman" w:hAnsi="Times New Roman" w:cs="Times New Roman"/>
        </w:rPr>
        <w:t>Approval of the extension of the Company’s financial auditor’s mandate, namely Mazars Romania S.R.L., headquartered in 4B and 2-4 Ing. George Constantinescu Street, room 2, 5</w:t>
      </w:r>
      <w:r w:rsidRPr="00C76774">
        <w:rPr>
          <w:rFonts w:ascii="Times New Roman" w:hAnsi="Times New Roman" w:cs="Times New Roman"/>
          <w:vertAlign w:val="superscript"/>
        </w:rPr>
        <w:t>th</w:t>
      </w:r>
      <w:r w:rsidRPr="00C76774">
        <w:rPr>
          <w:rFonts w:ascii="Times New Roman" w:hAnsi="Times New Roman" w:cs="Times New Roman"/>
        </w:rPr>
        <w:t xml:space="preserve"> floor, 2</w:t>
      </w:r>
      <w:r w:rsidRPr="00C76774">
        <w:rPr>
          <w:rFonts w:ascii="Times New Roman" w:hAnsi="Times New Roman" w:cs="Times New Roman"/>
          <w:vertAlign w:val="superscript"/>
        </w:rPr>
        <w:t>nd</w:t>
      </w:r>
      <w:r w:rsidRPr="00C76774">
        <w:rPr>
          <w:rFonts w:ascii="Times New Roman" w:hAnsi="Times New Roman" w:cs="Times New Roman"/>
        </w:rPr>
        <w:t xml:space="preserve"> District, Bucharest, registered with the Trade Registry under no. J40/756/1995, unique registration code 6970597, represented by Mr. Andrian Vasile for an additional period ending on 31.05.2025, and authorization of the executive directors to conclude the audit agreement, in accordance with the above.</w:t>
      </w:r>
    </w:p>
    <w:p w14:paraId="0AE23A66" w14:textId="457674F9" w:rsidR="006528BA" w:rsidRPr="002D3CCE" w:rsidRDefault="006528BA" w:rsidP="006528BA">
      <w:pPr>
        <w:ind w:left="432"/>
        <w:jc w:val="both"/>
        <w:rPr>
          <w:rFonts w:asciiTheme="majorBidi" w:hAnsiTheme="majorBidi" w:cstheme="majorBidi"/>
          <w:i/>
          <w:iCs/>
          <w:sz w:val="22"/>
          <w:szCs w:val="22"/>
        </w:rPr>
      </w:pPr>
      <w:bookmarkStart w:id="2" w:name="_Hlk162020754"/>
      <w:r w:rsidRPr="002D3CCE">
        <w:rPr>
          <w:rFonts w:asciiTheme="majorBidi" w:hAnsiTheme="majorBidi" w:cstheme="majorBidi"/>
          <w:i/>
          <w:iCs/>
          <w:sz w:val="22"/>
          <w:szCs w:val="22"/>
        </w:rPr>
        <w:lastRenderedPageBreak/>
        <w:t xml:space="preserve">Not to be completed, the vote is secret. The </w:t>
      </w:r>
      <w:r w:rsidR="00D5771B" w:rsidRPr="002D3CCE">
        <w:rPr>
          <w:rFonts w:asciiTheme="majorBidi" w:hAnsiTheme="majorBidi" w:cstheme="majorBidi"/>
          <w:i/>
          <w:iCs/>
          <w:sz w:val="22"/>
          <w:szCs w:val="22"/>
        </w:rPr>
        <w:t>C</w:t>
      </w:r>
      <w:r w:rsidRPr="002D3CCE">
        <w:rPr>
          <w:rFonts w:asciiTheme="majorBidi" w:hAnsiTheme="majorBidi" w:cstheme="majorBidi"/>
          <w:i/>
          <w:iCs/>
          <w:sz w:val="22"/>
          <w:szCs w:val="22"/>
        </w:rPr>
        <w:t xml:space="preserve">orrespondence </w:t>
      </w:r>
      <w:r w:rsidR="00D5771B" w:rsidRPr="002D3CCE">
        <w:rPr>
          <w:rFonts w:asciiTheme="majorBidi" w:hAnsiTheme="majorBidi" w:cstheme="majorBidi"/>
          <w:i/>
          <w:iCs/>
          <w:sz w:val="22"/>
          <w:szCs w:val="22"/>
        </w:rPr>
        <w:t>V</w:t>
      </w:r>
      <w:r w:rsidRPr="002D3CCE">
        <w:rPr>
          <w:rFonts w:asciiTheme="majorBidi" w:hAnsiTheme="majorBidi" w:cstheme="majorBidi"/>
          <w:i/>
          <w:iCs/>
          <w:sz w:val="22"/>
          <w:szCs w:val="22"/>
        </w:rPr>
        <w:t xml:space="preserve">oting </w:t>
      </w:r>
      <w:r w:rsidR="00D5771B" w:rsidRPr="002D3CCE">
        <w:rPr>
          <w:rFonts w:asciiTheme="majorBidi" w:hAnsiTheme="majorBidi" w:cstheme="majorBidi"/>
          <w:i/>
          <w:iCs/>
          <w:sz w:val="22"/>
          <w:szCs w:val="22"/>
        </w:rPr>
        <w:t>F</w:t>
      </w:r>
      <w:r w:rsidRPr="002D3CCE">
        <w:rPr>
          <w:rFonts w:asciiTheme="majorBidi" w:hAnsiTheme="majorBidi" w:cstheme="majorBidi"/>
          <w:i/>
          <w:iCs/>
          <w:sz w:val="22"/>
          <w:szCs w:val="22"/>
        </w:rPr>
        <w:t xml:space="preserve">orm for matters no. 7, </w:t>
      </w:r>
      <w:r w:rsidR="003E57F1">
        <w:rPr>
          <w:rFonts w:asciiTheme="majorBidi" w:hAnsiTheme="majorBidi" w:cstheme="majorBidi"/>
          <w:i/>
          <w:iCs/>
          <w:sz w:val="22"/>
          <w:szCs w:val="22"/>
        </w:rPr>
        <w:t>10</w:t>
      </w:r>
      <w:r w:rsidRPr="002D3CCE">
        <w:rPr>
          <w:rFonts w:asciiTheme="majorBidi" w:hAnsiTheme="majorBidi" w:cstheme="majorBidi"/>
          <w:i/>
          <w:iCs/>
          <w:sz w:val="22"/>
          <w:szCs w:val="22"/>
        </w:rPr>
        <w:t xml:space="preserve"> and 1</w:t>
      </w:r>
      <w:r w:rsidR="003E57F1">
        <w:rPr>
          <w:rFonts w:asciiTheme="majorBidi" w:hAnsiTheme="majorBidi" w:cstheme="majorBidi"/>
          <w:i/>
          <w:iCs/>
          <w:sz w:val="22"/>
          <w:szCs w:val="22"/>
        </w:rPr>
        <w:t>1</w:t>
      </w:r>
      <w:r w:rsidRPr="002D3CCE">
        <w:rPr>
          <w:rFonts w:asciiTheme="majorBidi" w:hAnsiTheme="majorBidi" w:cstheme="majorBidi"/>
          <w:i/>
          <w:iCs/>
          <w:sz w:val="22"/>
          <w:szCs w:val="22"/>
        </w:rPr>
        <w:t xml:space="preserve"> on the agenda will be used.</w:t>
      </w:r>
    </w:p>
    <w:bookmarkEnd w:id="2"/>
    <w:p w14:paraId="7BC47F44" w14:textId="109DE44E" w:rsidR="00497D51" w:rsidRPr="002D3CCE" w:rsidRDefault="00C76774" w:rsidP="00C76774">
      <w:pPr>
        <w:ind w:left="709" w:hanging="709"/>
        <w:jc w:val="both"/>
        <w:rPr>
          <w:rFonts w:asciiTheme="majorBidi" w:hAnsiTheme="majorBidi" w:cstheme="majorBidi"/>
          <w:sz w:val="22"/>
          <w:szCs w:val="22"/>
        </w:rPr>
      </w:pPr>
      <w:r>
        <w:rPr>
          <w:rFonts w:asciiTheme="majorBidi" w:hAnsiTheme="majorBidi" w:cstheme="majorBidi"/>
          <w:sz w:val="22"/>
          <w:szCs w:val="22"/>
        </w:rPr>
        <w:t xml:space="preserve"> </w:t>
      </w:r>
    </w:p>
    <w:p w14:paraId="13CB23FB" w14:textId="77777777" w:rsidR="00C76774" w:rsidRDefault="00C76774" w:rsidP="00C76774">
      <w:pPr>
        <w:pStyle w:val="ListParagraph"/>
        <w:numPr>
          <w:ilvl w:val="0"/>
          <w:numId w:val="36"/>
        </w:numPr>
        <w:ind w:left="360"/>
        <w:jc w:val="both"/>
        <w:rPr>
          <w:rFonts w:ascii="Times New Roman" w:eastAsia="Calibri" w:hAnsi="Times New Roman" w:cs="Times New Roman"/>
        </w:rPr>
      </w:pPr>
      <w:r w:rsidRPr="00C76774">
        <w:rPr>
          <w:rFonts w:ascii="Times New Roman" w:eastAsia="Calibri" w:hAnsi="Times New Roman" w:cs="Times New Roman"/>
        </w:rPr>
        <w:t>Approval of distribution of the Company’s net profit for the year 2023, in the amount of RON 9,474,284.58, as follows: the amount of RON 541,680.59 represents the legal reserve, and the amount of RON 8,932,603.99 will remain undistributed profit at the Company’s disposal.</w:t>
      </w:r>
    </w:p>
    <w:p w14:paraId="38E5FB47" w14:textId="77777777" w:rsidR="00C76774" w:rsidRPr="00C76774" w:rsidRDefault="00C76774" w:rsidP="00C76774">
      <w:pPr>
        <w:pStyle w:val="ListParagraph"/>
        <w:ind w:left="360"/>
        <w:jc w:val="both"/>
        <w:rPr>
          <w:rFonts w:ascii="Times New Roman" w:eastAsia="Calibri" w:hAnsi="Times New Roman" w:cs="Times New Roman"/>
        </w:rPr>
      </w:pPr>
    </w:p>
    <w:tbl>
      <w:tblPr>
        <w:tblStyle w:val="TableGrid"/>
        <w:tblW w:w="0" w:type="auto"/>
        <w:tblInd w:w="450" w:type="dxa"/>
        <w:tblLook w:val="04A0" w:firstRow="1" w:lastRow="0" w:firstColumn="1" w:lastColumn="0" w:noHBand="0" w:noVBand="1"/>
      </w:tblPr>
      <w:tblGrid>
        <w:gridCol w:w="3050"/>
        <w:gridCol w:w="3053"/>
        <w:gridCol w:w="3067"/>
      </w:tblGrid>
      <w:tr w:rsidR="00C76774" w:rsidRPr="002D3CCE" w14:paraId="7FE760BE" w14:textId="77777777" w:rsidTr="00035CC9">
        <w:tc>
          <w:tcPr>
            <w:tcW w:w="3116" w:type="dxa"/>
          </w:tcPr>
          <w:p w14:paraId="04D804EB"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6E415913"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5C032676"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C76774" w:rsidRPr="002D3CCE" w14:paraId="4165A6EA" w14:textId="77777777" w:rsidTr="00035CC9">
        <w:tc>
          <w:tcPr>
            <w:tcW w:w="3116" w:type="dxa"/>
          </w:tcPr>
          <w:p w14:paraId="6A775E18"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c>
          <w:tcPr>
            <w:tcW w:w="3117" w:type="dxa"/>
          </w:tcPr>
          <w:p w14:paraId="0061AF57"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c>
          <w:tcPr>
            <w:tcW w:w="3117" w:type="dxa"/>
          </w:tcPr>
          <w:p w14:paraId="3E90504E"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r>
    </w:tbl>
    <w:p w14:paraId="4D0D7066" w14:textId="77777777" w:rsidR="00497D51" w:rsidRPr="002D3CCE" w:rsidRDefault="00497D51" w:rsidP="00497D51">
      <w:pPr>
        <w:jc w:val="both"/>
        <w:rPr>
          <w:rFonts w:asciiTheme="majorBidi" w:hAnsiTheme="majorBidi" w:cstheme="majorBidi"/>
          <w:i/>
          <w:iCs/>
          <w:sz w:val="22"/>
          <w:szCs w:val="22"/>
        </w:rPr>
      </w:pPr>
    </w:p>
    <w:p w14:paraId="46834341" w14:textId="77777777" w:rsidR="00497D51" w:rsidRPr="00C76774" w:rsidRDefault="00497D51" w:rsidP="00497D51">
      <w:pPr>
        <w:jc w:val="both"/>
        <w:rPr>
          <w:rFonts w:asciiTheme="majorBidi" w:hAnsiTheme="majorBidi" w:cstheme="majorBidi"/>
          <w:sz w:val="22"/>
          <w:szCs w:val="22"/>
        </w:rPr>
      </w:pPr>
    </w:p>
    <w:p w14:paraId="14889B8E" w14:textId="77777777" w:rsidR="00C76774" w:rsidRPr="00C76774" w:rsidRDefault="00C76774" w:rsidP="00C76774">
      <w:pPr>
        <w:pStyle w:val="ListParagraph"/>
        <w:numPr>
          <w:ilvl w:val="0"/>
          <w:numId w:val="36"/>
        </w:numPr>
        <w:spacing w:after="0" w:line="240" w:lineRule="auto"/>
        <w:ind w:left="360"/>
        <w:jc w:val="both"/>
        <w:rPr>
          <w:rFonts w:ascii="Times New Roman" w:eastAsia="Calibri" w:hAnsi="Times New Roman" w:cs="Times New Roman"/>
          <w:lang w:val="en-GB"/>
        </w:rPr>
      </w:pPr>
      <w:r w:rsidRPr="00C76774">
        <w:rPr>
          <w:rFonts w:ascii="Times New Roman" w:eastAsia="Calibri" w:hAnsi="Times New Roman" w:cs="Times New Roman"/>
          <w:lang w:val="en-GB"/>
        </w:rPr>
        <w:t>In the event of the rejection of the matter no. 8 mentioned above, approval of the allocation of the distributable net profit of the Company achieved in 2023, in the total amount of RON 9,474,284.58, as follows:</w:t>
      </w:r>
    </w:p>
    <w:p w14:paraId="57C44B69" w14:textId="39137816" w:rsidR="00C76774" w:rsidRPr="00C76774" w:rsidRDefault="00C76774" w:rsidP="00C76774">
      <w:pPr>
        <w:pStyle w:val="ListParagraph"/>
        <w:numPr>
          <w:ilvl w:val="1"/>
          <w:numId w:val="36"/>
        </w:numPr>
        <w:ind w:left="964" w:hanging="446"/>
        <w:jc w:val="both"/>
        <w:rPr>
          <w:rFonts w:ascii="Times New Roman" w:eastAsia="Calibri" w:hAnsi="Times New Roman" w:cs="Times New Roman"/>
          <w:lang w:val="en-GB"/>
        </w:rPr>
      </w:pPr>
      <w:r w:rsidRPr="00C76774">
        <w:rPr>
          <w:rFonts w:ascii="Times New Roman" w:eastAsia="Calibri" w:hAnsi="Times New Roman" w:cs="Times New Roman"/>
          <w:lang w:val="en-GB"/>
        </w:rPr>
        <w:t>Distribution of RON 541,680.59 as legal reserve,</w:t>
      </w:r>
    </w:p>
    <w:p w14:paraId="208DD729" w14:textId="77777777" w:rsidR="00C76774" w:rsidRPr="00C76774" w:rsidRDefault="00C76774" w:rsidP="00C76774">
      <w:pPr>
        <w:pStyle w:val="ListParagraph"/>
        <w:numPr>
          <w:ilvl w:val="1"/>
          <w:numId w:val="36"/>
        </w:numPr>
        <w:ind w:left="964" w:hanging="446"/>
        <w:jc w:val="both"/>
        <w:rPr>
          <w:rFonts w:ascii="Times New Roman" w:eastAsia="Calibri" w:hAnsi="Times New Roman" w:cs="Times New Roman"/>
          <w:lang w:val="en-GB"/>
        </w:rPr>
      </w:pPr>
      <w:r w:rsidRPr="00C76774">
        <w:rPr>
          <w:rFonts w:ascii="Times New Roman" w:eastAsia="Calibri" w:hAnsi="Times New Roman" w:cs="Times New Roman"/>
          <w:lang w:val="en-GB"/>
        </w:rPr>
        <w:t xml:space="preserve">Distribution of the total gross dividend in the amount of RON 2.947.759,32, relating to preferred shares (class B shares), as per art. 5.4.1. lit. c) of the Company’s Articles of Association, representing 33% of the annual distributable profit for the year 2023, to the shareholders holding preferred shares with priority dividend, proportionally to their shareholding in the class of preferred shares (class B). Approval of fixing a gross dividend per share of RON 0,26202. According to art. 5.4.1. lit. h) of the Company’s Articles of Association, the priority dividend is paid by free ordinary shares allocation. Allocations will be made </w:t>
      </w:r>
      <w:proofErr w:type="gramStart"/>
      <w:r w:rsidRPr="00C76774">
        <w:rPr>
          <w:rFonts w:ascii="Times New Roman" w:eastAsia="Calibri" w:hAnsi="Times New Roman" w:cs="Times New Roman"/>
          <w:lang w:val="en-GB"/>
        </w:rPr>
        <w:t>as a result of</w:t>
      </w:r>
      <w:proofErr w:type="gramEnd"/>
      <w:r w:rsidRPr="00C76774">
        <w:rPr>
          <w:rFonts w:ascii="Times New Roman" w:eastAsia="Calibri" w:hAnsi="Times New Roman" w:cs="Times New Roman"/>
          <w:lang w:val="en-GB"/>
        </w:rPr>
        <w:t xml:space="preserve"> the share capital increase operation.</w:t>
      </w:r>
    </w:p>
    <w:p w14:paraId="7C83F577" w14:textId="77777777" w:rsidR="00C76774" w:rsidRPr="00C76774" w:rsidRDefault="00C76774" w:rsidP="00C76774">
      <w:pPr>
        <w:pStyle w:val="ListParagraph"/>
        <w:numPr>
          <w:ilvl w:val="1"/>
          <w:numId w:val="36"/>
        </w:numPr>
        <w:ind w:left="964" w:hanging="446"/>
        <w:jc w:val="both"/>
        <w:rPr>
          <w:rFonts w:ascii="Times New Roman" w:eastAsia="Calibri" w:hAnsi="Times New Roman" w:cs="Times New Roman"/>
          <w:lang w:val="en-GB"/>
        </w:rPr>
      </w:pPr>
      <w:r w:rsidRPr="00C76774">
        <w:rPr>
          <w:rFonts w:ascii="Times New Roman" w:eastAsia="Calibri" w:hAnsi="Times New Roman" w:cs="Times New Roman"/>
          <w:lang w:val="en-GB"/>
        </w:rPr>
        <w:t>The amount of RON 5,984,844.67, part of the distributable net profit, shall remain at the disposal of the Company.</w:t>
      </w:r>
    </w:p>
    <w:p w14:paraId="2C5E860A" w14:textId="77777777" w:rsidR="00C76774" w:rsidRDefault="00C76774" w:rsidP="00C76774">
      <w:pPr>
        <w:pStyle w:val="ListParagraph"/>
        <w:spacing w:after="0" w:line="240" w:lineRule="auto"/>
        <w:ind w:left="360"/>
        <w:jc w:val="both"/>
        <w:rPr>
          <w:rFonts w:ascii="Times New Roman" w:eastAsia="Calibri" w:hAnsi="Times New Roman" w:cs="Times New Roman"/>
          <w:lang w:val="en-GB"/>
        </w:rPr>
      </w:pPr>
    </w:p>
    <w:tbl>
      <w:tblPr>
        <w:tblStyle w:val="TableGrid"/>
        <w:tblW w:w="0" w:type="auto"/>
        <w:tblInd w:w="450" w:type="dxa"/>
        <w:tblLook w:val="04A0" w:firstRow="1" w:lastRow="0" w:firstColumn="1" w:lastColumn="0" w:noHBand="0" w:noVBand="1"/>
      </w:tblPr>
      <w:tblGrid>
        <w:gridCol w:w="3050"/>
        <w:gridCol w:w="3053"/>
        <w:gridCol w:w="3067"/>
      </w:tblGrid>
      <w:tr w:rsidR="00C76774" w:rsidRPr="002D3CCE" w14:paraId="1893679E" w14:textId="77777777" w:rsidTr="00035CC9">
        <w:tc>
          <w:tcPr>
            <w:tcW w:w="3116" w:type="dxa"/>
          </w:tcPr>
          <w:p w14:paraId="689C1634"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470CB6A9"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4DC84F34"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C76774" w:rsidRPr="002D3CCE" w14:paraId="52FD8598" w14:textId="77777777" w:rsidTr="00035CC9">
        <w:tc>
          <w:tcPr>
            <w:tcW w:w="3116" w:type="dxa"/>
          </w:tcPr>
          <w:p w14:paraId="69FAD730"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c>
          <w:tcPr>
            <w:tcW w:w="3117" w:type="dxa"/>
          </w:tcPr>
          <w:p w14:paraId="571E2E84"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c>
          <w:tcPr>
            <w:tcW w:w="3117" w:type="dxa"/>
          </w:tcPr>
          <w:p w14:paraId="3BEB753D" w14:textId="77777777" w:rsidR="00C76774" w:rsidRPr="002D3CCE" w:rsidRDefault="00C76774" w:rsidP="00035CC9">
            <w:pPr>
              <w:pStyle w:val="ListParagraph"/>
              <w:spacing w:after="0" w:line="240" w:lineRule="auto"/>
              <w:ind w:left="0"/>
              <w:jc w:val="both"/>
              <w:rPr>
                <w:rFonts w:asciiTheme="majorBidi" w:hAnsiTheme="majorBidi" w:cstheme="majorBidi"/>
                <w:lang w:val="en-GB"/>
              </w:rPr>
            </w:pPr>
          </w:p>
        </w:tc>
      </w:tr>
    </w:tbl>
    <w:p w14:paraId="119DA841" w14:textId="77777777" w:rsidR="00C76774" w:rsidRDefault="00C76774" w:rsidP="00C76774">
      <w:pPr>
        <w:pStyle w:val="ListParagraph"/>
        <w:spacing w:after="0" w:line="240" w:lineRule="auto"/>
        <w:ind w:left="0"/>
        <w:jc w:val="both"/>
        <w:rPr>
          <w:rFonts w:ascii="Times New Roman" w:eastAsia="Calibri" w:hAnsi="Times New Roman" w:cs="Times New Roman"/>
          <w:lang w:val="en-GB"/>
        </w:rPr>
      </w:pPr>
    </w:p>
    <w:p w14:paraId="374B597C" w14:textId="69E5B506" w:rsidR="006C3B4D" w:rsidRPr="00EF3D6A" w:rsidRDefault="006C3B4D" w:rsidP="006C3B4D">
      <w:pPr>
        <w:pStyle w:val="ListParagraph"/>
        <w:numPr>
          <w:ilvl w:val="0"/>
          <w:numId w:val="36"/>
        </w:numPr>
        <w:spacing w:after="0" w:line="240" w:lineRule="auto"/>
        <w:ind w:left="360"/>
        <w:jc w:val="both"/>
        <w:rPr>
          <w:rFonts w:ascii="Times New Roman" w:eastAsia="Calibri" w:hAnsi="Times New Roman" w:cs="Times New Roman"/>
          <w:lang w:val="en-GB"/>
        </w:rPr>
      </w:pPr>
      <w:r w:rsidRPr="00EF3D6A">
        <w:rPr>
          <w:rFonts w:ascii="Times New Roman" w:eastAsia="Calibri" w:hAnsi="Times New Roman" w:cs="Times New Roman"/>
          <w:lang w:val="en-GB"/>
        </w:rPr>
        <w:t>Approval of the liability discharge of the Company’s directors for the period 01.01.2023-31.12.2023.</w:t>
      </w:r>
    </w:p>
    <w:p w14:paraId="60B4C874" w14:textId="0EA9DB32" w:rsidR="006C3B4D" w:rsidRPr="00EF3D6A" w:rsidRDefault="006C3B4D" w:rsidP="00C76774">
      <w:pPr>
        <w:numPr>
          <w:ilvl w:val="0"/>
          <w:numId w:val="38"/>
        </w:numPr>
        <w:spacing w:after="120" w:line="276" w:lineRule="auto"/>
        <w:ind w:left="518" w:right="86" w:firstLine="0"/>
        <w:contextualSpacing/>
        <w:jc w:val="both"/>
        <w:rPr>
          <w:rFonts w:eastAsia="Calibri"/>
          <w:sz w:val="22"/>
          <w:szCs w:val="22"/>
          <w:lang w:eastAsia="en-US"/>
        </w:rPr>
      </w:pPr>
      <w:r w:rsidRPr="00EF3D6A">
        <w:rPr>
          <w:rFonts w:eastAsia="Calibri"/>
          <w:sz w:val="22"/>
          <w:szCs w:val="22"/>
          <w:lang w:eastAsia="en-US"/>
        </w:rPr>
        <w:t xml:space="preserve">Discharge of liability of director Mircea </w:t>
      </w:r>
      <w:proofErr w:type="gramStart"/>
      <w:r w:rsidRPr="00EF3D6A">
        <w:rPr>
          <w:rFonts w:eastAsia="Calibri"/>
          <w:sz w:val="22"/>
          <w:szCs w:val="22"/>
          <w:lang w:eastAsia="en-US"/>
        </w:rPr>
        <w:t>Oancea;</w:t>
      </w:r>
      <w:proofErr w:type="gramEnd"/>
    </w:p>
    <w:p w14:paraId="127B0540" w14:textId="77777777" w:rsidR="006C3B4D" w:rsidRPr="00EF3D6A" w:rsidRDefault="006C3B4D" w:rsidP="00C76774">
      <w:pPr>
        <w:numPr>
          <w:ilvl w:val="0"/>
          <w:numId w:val="38"/>
        </w:numPr>
        <w:spacing w:after="120" w:line="276" w:lineRule="auto"/>
        <w:ind w:left="662" w:right="86" w:hanging="144"/>
        <w:contextualSpacing/>
        <w:jc w:val="both"/>
        <w:rPr>
          <w:rFonts w:eastAsia="Calibri"/>
          <w:sz w:val="22"/>
          <w:szCs w:val="22"/>
          <w:lang w:eastAsia="en-US"/>
        </w:rPr>
      </w:pPr>
      <w:r w:rsidRPr="00EF3D6A">
        <w:rPr>
          <w:rFonts w:eastAsia="Calibri"/>
          <w:sz w:val="22"/>
          <w:szCs w:val="22"/>
          <w:lang w:eastAsia="en-US"/>
        </w:rPr>
        <w:t xml:space="preserve">Discharge of liability of director Alexandru-Mihai </w:t>
      </w:r>
      <w:proofErr w:type="gramStart"/>
      <w:r w:rsidRPr="00EF3D6A">
        <w:rPr>
          <w:rFonts w:eastAsia="Calibri"/>
          <w:sz w:val="22"/>
          <w:szCs w:val="22"/>
          <w:lang w:eastAsia="en-US"/>
        </w:rPr>
        <w:t>Bonea;</w:t>
      </w:r>
      <w:proofErr w:type="gramEnd"/>
    </w:p>
    <w:p w14:paraId="14852C70" w14:textId="77777777" w:rsidR="006C3B4D" w:rsidRPr="00EF3D6A" w:rsidRDefault="006C3B4D" w:rsidP="00C76774">
      <w:pPr>
        <w:numPr>
          <w:ilvl w:val="0"/>
          <w:numId w:val="38"/>
        </w:numPr>
        <w:spacing w:after="120" w:line="276" w:lineRule="auto"/>
        <w:ind w:left="662" w:right="86" w:hanging="144"/>
        <w:contextualSpacing/>
        <w:jc w:val="both"/>
        <w:rPr>
          <w:rFonts w:eastAsia="Calibri"/>
          <w:sz w:val="22"/>
          <w:szCs w:val="22"/>
          <w:lang w:eastAsia="en-US"/>
        </w:rPr>
      </w:pPr>
      <w:r w:rsidRPr="00EF3D6A">
        <w:rPr>
          <w:rFonts w:eastAsia="Calibri"/>
          <w:sz w:val="22"/>
          <w:szCs w:val="22"/>
          <w:lang w:eastAsia="en-US"/>
        </w:rPr>
        <w:t xml:space="preserve">Discharge of liability of director </w:t>
      </w:r>
      <w:proofErr w:type="spellStart"/>
      <w:r w:rsidRPr="00EF3D6A">
        <w:rPr>
          <w:rFonts w:eastAsia="Calibri"/>
          <w:sz w:val="22"/>
          <w:szCs w:val="22"/>
          <w:lang w:eastAsia="en-US"/>
        </w:rPr>
        <w:t>Cagils</w:t>
      </w:r>
      <w:proofErr w:type="spellEnd"/>
      <w:r w:rsidRPr="00EF3D6A">
        <w:rPr>
          <w:rFonts w:eastAsia="Calibri"/>
          <w:sz w:val="22"/>
          <w:szCs w:val="22"/>
          <w:lang w:eastAsia="en-US"/>
        </w:rPr>
        <w:t xml:space="preserve"> Invest </w:t>
      </w:r>
      <w:proofErr w:type="gramStart"/>
      <w:r w:rsidRPr="00EF3D6A">
        <w:rPr>
          <w:rFonts w:eastAsia="Calibri"/>
          <w:sz w:val="22"/>
          <w:szCs w:val="22"/>
          <w:lang w:eastAsia="en-US"/>
        </w:rPr>
        <w:t>S.R.L.;</w:t>
      </w:r>
      <w:proofErr w:type="gramEnd"/>
    </w:p>
    <w:p w14:paraId="54068367" w14:textId="77777777" w:rsidR="006C3B4D" w:rsidRPr="00EF3D6A" w:rsidRDefault="006C3B4D" w:rsidP="00C76774">
      <w:pPr>
        <w:numPr>
          <w:ilvl w:val="0"/>
          <w:numId w:val="38"/>
        </w:numPr>
        <w:spacing w:after="120" w:line="276" w:lineRule="auto"/>
        <w:ind w:left="662" w:right="86" w:hanging="144"/>
        <w:contextualSpacing/>
        <w:jc w:val="both"/>
        <w:rPr>
          <w:rFonts w:eastAsia="Calibri"/>
          <w:sz w:val="22"/>
          <w:szCs w:val="22"/>
          <w:lang w:eastAsia="en-US"/>
        </w:rPr>
      </w:pPr>
      <w:r w:rsidRPr="00EF3D6A">
        <w:rPr>
          <w:rFonts w:eastAsia="Calibri"/>
          <w:sz w:val="22"/>
          <w:szCs w:val="22"/>
          <w:lang w:eastAsia="en-US"/>
        </w:rPr>
        <w:t xml:space="preserve">Discharge of liability of director Adivi Estate </w:t>
      </w:r>
      <w:proofErr w:type="gramStart"/>
      <w:r w:rsidRPr="00EF3D6A">
        <w:rPr>
          <w:rFonts w:eastAsia="Calibri"/>
          <w:sz w:val="22"/>
          <w:szCs w:val="22"/>
          <w:lang w:eastAsia="en-US"/>
        </w:rPr>
        <w:t>S.R.L.;</w:t>
      </w:r>
      <w:proofErr w:type="gramEnd"/>
    </w:p>
    <w:p w14:paraId="18EBE189" w14:textId="77777777" w:rsidR="006C3B4D" w:rsidRPr="00EF3D6A" w:rsidRDefault="006C3B4D" w:rsidP="00C76774">
      <w:pPr>
        <w:numPr>
          <w:ilvl w:val="0"/>
          <w:numId w:val="38"/>
        </w:numPr>
        <w:spacing w:after="120" w:line="276" w:lineRule="auto"/>
        <w:ind w:left="662" w:right="86" w:hanging="144"/>
        <w:contextualSpacing/>
        <w:jc w:val="both"/>
        <w:rPr>
          <w:rFonts w:eastAsia="Calibri"/>
          <w:sz w:val="22"/>
          <w:szCs w:val="22"/>
          <w:lang w:eastAsia="en-US"/>
        </w:rPr>
      </w:pPr>
      <w:r w:rsidRPr="00EF3D6A">
        <w:rPr>
          <w:rFonts w:eastAsia="Calibri"/>
          <w:sz w:val="22"/>
          <w:szCs w:val="22"/>
          <w:lang w:eastAsia="en-US"/>
        </w:rPr>
        <w:t xml:space="preserve">Discharge of liability of director LCL </w:t>
      </w:r>
      <w:proofErr w:type="spellStart"/>
      <w:r w:rsidRPr="00EF3D6A">
        <w:rPr>
          <w:rFonts w:eastAsia="Calibri"/>
          <w:sz w:val="22"/>
          <w:szCs w:val="22"/>
          <w:lang w:eastAsia="en-US"/>
        </w:rPr>
        <w:t>Grup</w:t>
      </w:r>
      <w:proofErr w:type="spellEnd"/>
      <w:r w:rsidRPr="00EF3D6A">
        <w:rPr>
          <w:rFonts w:eastAsia="Calibri"/>
          <w:sz w:val="22"/>
          <w:szCs w:val="22"/>
          <w:lang w:eastAsia="en-US"/>
        </w:rPr>
        <w:t xml:space="preserve"> </w:t>
      </w:r>
      <w:proofErr w:type="gramStart"/>
      <w:r w:rsidRPr="00EF3D6A">
        <w:rPr>
          <w:rFonts w:eastAsia="Calibri"/>
          <w:sz w:val="22"/>
          <w:szCs w:val="22"/>
          <w:lang w:eastAsia="en-US"/>
        </w:rPr>
        <w:t>S.R.L.;</w:t>
      </w:r>
      <w:proofErr w:type="gramEnd"/>
    </w:p>
    <w:p w14:paraId="2C37F374" w14:textId="77777777" w:rsidR="006C3B4D" w:rsidRPr="002D3CCE" w:rsidRDefault="006C3B4D" w:rsidP="00C76774">
      <w:pPr>
        <w:numPr>
          <w:ilvl w:val="0"/>
          <w:numId w:val="38"/>
        </w:numPr>
        <w:spacing w:after="120" w:line="276" w:lineRule="auto"/>
        <w:ind w:left="662" w:right="86" w:hanging="144"/>
        <w:contextualSpacing/>
        <w:jc w:val="both"/>
        <w:rPr>
          <w:rFonts w:asciiTheme="majorBidi" w:hAnsiTheme="majorBidi" w:cstheme="majorBidi"/>
        </w:rPr>
      </w:pPr>
      <w:r w:rsidRPr="002D3CCE">
        <w:rPr>
          <w:rFonts w:eastAsia="Calibri"/>
          <w:sz w:val="22"/>
          <w:szCs w:val="22"/>
          <w:lang w:eastAsia="en-US"/>
        </w:rPr>
        <w:t>Discharge</w:t>
      </w:r>
      <w:r w:rsidRPr="002D3CCE">
        <w:rPr>
          <w:rFonts w:eastAsia="Calibri"/>
          <w:sz w:val="22"/>
          <w:szCs w:val="22"/>
        </w:rPr>
        <w:t xml:space="preserve"> of liability of director Meta Management Team S.R.L</w:t>
      </w:r>
      <w:r w:rsidRPr="002D3CCE">
        <w:rPr>
          <w:rFonts w:asciiTheme="majorBidi" w:hAnsiTheme="majorBidi" w:cstheme="majorBidi"/>
        </w:rPr>
        <w:t>.</w:t>
      </w:r>
    </w:p>
    <w:p w14:paraId="798362D5" w14:textId="77777777" w:rsidR="006C3B4D" w:rsidRPr="002D3CCE" w:rsidRDefault="006C3B4D" w:rsidP="006C3B4D">
      <w:pPr>
        <w:jc w:val="both"/>
        <w:rPr>
          <w:rFonts w:asciiTheme="majorBidi" w:hAnsiTheme="majorBidi" w:cstheme="majorBidi"/>
          <w:sz w:val="22"/>
          <w:szCs w:val="22"/>
        </w:rPr>
      </w:pPr>
    </w:p>
    <w:p w14:paraId="40738056" w14:textId="745262AE" w:rsidR="006C3B4D" w:rsidRPr="002D3CCE" w:rsidRDefault="006C3B4D" w:rsidP="006C3B4D">
      <w:pPr>
        <w:ind w:left="432"/>
        <w:jc w:val="both"/>
        <w:rPr>
          <w:rFonts w:asciiTheme="majorBidi" w:hAnsiTheme="majorBidi" w:cstheme="majorBidi"/>
          <w:i/>
          <w:iCs/>
          <w:sz w:val="22"/>
          <w:szCs w:val="22"/>
        </w:rPr>
      </w:pPr>
      <w:r w:rsidRPr="002D3CCE">
        <w:rPr>
          <w:rFonts w:asciiTheme="majorBidi" w:hAnsiTheme="majorBidi" w:cstheme="majorBidi"/>
          <w:i/>
          <w:iCs/>
          <w:sz w:val="22"/>
          <w:szCs w:val="22"/>
        </w:rPr>
        <w:t xml:space="preserve">Not to be completed, the vote is secret. The Correspondence Voting Form for matters no. 7, </w:t>
      </w:r>
      <w:r w:rsidR="003E57F1">
        <w:rPr>
          <w:rFonts w:asciiTheme="majorBidi" w:hAnsiTheme="majorBidi" w:cstheme="majorBidi"/>
          <w:i/>
          <w:iCs/>
          <w:sz w:val="22"/>
          <w:szCs w:val="22"/>
        </w:rPr>
        <w:t>10</w:t>
      </w:r>
      <w:r w:rsidRPr="002D3CCE">
        <w:rPr>
          <w:rFonts w:asciiTheme="majorBidi" w:hAnsiTheme="majorBidi" w:cstheme="majorBidi"/>
          <w:i/>
          <w:iCs/>
          <w:sz w:val="22"/>
          <w:szCs w:val="22"/>
        </w:rPr>
        <w:t xml:space="preserve"> and 1</w:t>
      </w:r>
      <w:r w:rsidR="003E57F1">
        <w:rPr>
          <w:rFonts w:asciiTheme="majorBidi" w:hAnsiTheme="majorBidi" w:cstheme="majorBidi"/>
          <w:i/>
          <w:iCs/>
          <w:sz w:val="22"/>
          <w:szCs w:val="22"/>
        </w:rPr>
        <w:t>1</w:t>
      </w:r>
      <w:r w:rsidRPr="002D3CCE">
        <w:rPr>
          <w:rFonts w:asciiTheme="majorBidi" w:hAnsiTheme="majorBidi" w:cstheme="majorBidi"/>
          <w:i/>
          <w:iCs/>
          <w:sz w:val="22"/>
          <w:szCs w:val="22"/>
        </w:rPr>
        <w:t xml:space="preserve"> on the agenda will be </w:t>
      </w:r>
      <w:proofErr w:type="gramStart"/>
      <w:r w:rsidRPr="002D3CCE">
        <w:rPr>
          <w:rFonts w:asciiTheme="majorBidi" w:hAnsiTheme="majorBidi" w:cstheme="majorBidi"/>
          <w:i/>
          <w:iCs/>
          <w:sz w:val="22"/>
          <w:szCs w:val="22"/>
        </w:rPr>
        <w:t>used..</w:t>
      </w:r>
      <w:proofErr w:type="gramEnd"/>
      <w:r w:rsidRPr="002D3CCE">
        <w:rPr>
          <w:rFonts w:asciiTheme="majorBidi" w:hAnsiTheme="majorBidi" w:cstheme="majorBidi"/>
          <w:i/>
          <w:iCs/>
          <w:sz w:val="22"/>
          <w:szCs w:val="22"/>
        </w:rPr>
        <w:t xml:space="preserve"> </w:t>
      </w:r>
    </w:p>
    <w:p w14:paraId="4249C9B8" w14:textId="77777777" w:rsidR="006C3B4D" w:rsidRDefault="006C3B4D" w:rsidP="00C76774">
      <w:pPr>
        <w:pStyle w:val="ListParagraph"/>
        <w:ind w:left="360"/>
        <w:jc w:val="both"/>
        <w:rPr>
          <w:rFonts w:asciiTheme="majorBidi" w:hAnsiTheme="majorBidi" w:cstheme="majorBidi"/>
          <w:highlight w:val="yellow"/>
          <w:lang w:val="en-GB"/>
        </w:rPr>
      </w:pPr>
    </w:p>
    <w:p w14:paraId="7660203F" w14:textId="3172D463" w:rsidR="00C76774" w:rsidRPr="00C76774" w:rsidRDefault="00CD2118" w:rsidP="00C76774">
      <w:pPr>
        <w:pStyle w:val="ListParagraph"/>
        <w:numPr>
          <w:ilvl w:val="0"/>
          <w:numId w:val="36"/>
        </w:numPr>
        <w:spacing w:after="0" w:line="240" w:lineRule="auto"/>
        <w:ind w:left="360"/>
        <w:jc w:val="both"/>
        <w:rPr>
          <w:rFonts w:asciiTheme="majorBidi" w:hAnsiTheme="majorBidi" w:cstheme="majorBidi"/>
        </w:rPr>
      </w:pPr>
      <w:r w:rsidRPr="00C76774">
        <w:rPr>
          <w:rFonts w:asciiTheme="majorBidi" w:hAnsiTheme="majorBidi" w:cstheme="majorBidi"/>
          <w:lang w:val="en-GB"/>
        </w:rPr>
        <w:t xml:space="preserve">Approval </w:t>
      </w:r>
      <w:r w:rsidR="00C76774" w:rsidRPr="00C76774">
        <w:rPr>
          <w:rFonts w:asciiTheme="majorBidi" w:hAnsiTheme="majorBidi" w:cstheme="majorBidi"/>
        </w:rPr>
        <w:t>to initiate action against the director Meta Management Team S.R.L for the damages caused to the Company due to non-fulfilment/improper fulfilment of its obligations as director, in accordance with Article 155 of Companies Law no. 31/1990, republished, as amended and supplemented and empowering the Chairman of the Board of Directors, Cert Master Standard S.R.L., through Laurențiu Mihai Dinu, to exercise the power to initiate legal actions.</w:t>
      </w:r>
    </w:p>
    <w:p w14:paraId="3B1F91DE" w14:textId="60C20074" w:rsidR="00337EA6" w:rsidRDefault="00337EA6" w:rsidP="00C76774">
      <w:pPr>
        <w:pStyle w:val="ListParagraph"/>
        <w:ind w:left="360"/>
        <w:jc w:val="both"/>
        <w:rPr>
          <w:rFonts w:asciiTheme="majorBidi" w:hAnsiTheme="majorBidi" w:cstheme="majorBidi"/>
          <w:lang w:val="en-GB"/>
        </w:rPr>
      </w:pPr>
    </w:p>
    <w:p w14:paraId="301C6D57" w14:textId="16BA8B6B" w:rsidR="00913391" w:rsidRDefault="00C76774" w:rsidP="00C76774">
      <w:pPr>
        <w:pStyle w:val="ListParagraph"/>
        <w:ind w:left="360"/>
        <w:rPr>
          <w:rFonts w:asciiTheme="majorBidi" w:hAnsiTheme="majorBidi" w:cstheme="majorBidi"/>
          <w:i/>
          <w:iCs/>
        </w:rPr>
      </w:pPr>
      <w:r w:rsidRPr="00C76774">
        <w:rPr>
          <w:rFonts w:asciiTheme="majorBidi" w:hAnsiTheme="majorBidi" w:cstheme="majorBidi"/>
          <w:i/>
          <w:iCs/>
        </w:rPr>
        <w:lastRenderedPageBreak/>
        <w:t xml:space="preserve">Not to be completed, the vote is secret. The Correspondence Voting Form for matters no. 7, </w:t>
      </w:r>
      <w:r w:rsidR="003E57F1">
        <w:rPr>
          <w:rFonts w:asciiTheme="majorBidi" w:hAnsiTheme="majorBidi" w:cstheme="majorBidi"/>
          <w:i/>
          <w:iCs/>
        </w:rPr>
        <w:t>10</w:t>
      </w:r>
      <w:r w:rsidRPr="00C76774">
        <w:rPr>
          <w:rFonts w:asciiTheme="majorBidi" w:hAnsiTheme="majorBidi" w:cstheme="majorBidi"/>
          <w:i/>
          <w:iCs/>
        </w:rPr>
        <w:t xml:space="preserve"> and 1</w:t>
      </w:r>
      <w:r w:rsidR="003E57F1">
        <w:rPr>
          <w:rFonts w:asciiTheme="majorBidi" w:hAnsiTheme="majorBidi" w:cstheme="majorBidi"/>
          <w:i/>
          <w:iCs/>
        </w:rPr>
        <w:t>1</w:t>
      </w:r>
      <w:r w:rsidRPr="00C76774">
        <w:rPr>
          <w:rFonts w:asciiTheme="majorBidi" w:hAnsiTheme="majorBidi" w:cstheme="majorBidi"/>
          <w:i/>
          <w:iCs/>
        </w:rPr>
        <w:t xml:space="preserve"> on the agenda will be used.</w:t>
      </w:r>
    </w:p>
    <w:p w14:paraId="48B70CCC" w14:textId="77777777" w:rsidR="00C76774" w:rsidRPr="00C76774" w:rsidRDefault="00C76774" w:rsidP="00C76774">
      <w:pPr>
        <w:pStyle w:val="ListParagraph"/>
        <w:ind w:left="360"/>
        <w:rPr>
          <w:rFonts w:asciiTheme="majorBidi" w:hAnsiTheme="majorBidi" w:cstheme="majorBidi"/>
        </w:rPr>
      </w:pPr>
    </w:p>
    <w:p w14:paraId="6D99F71B" w14:textId="12BE9C47" w:rsidR="00497D51" w:rsidRPr="00C76774" w:rsidRDefault="00B674C7" w:rsidP="00C76774">
      <w:pPr>
        <w:pStyle w:val="ListParagraph"/>
        <w:numPr>
          <w:ilvl w:val="0"/>
          <w:numId w:val="36"/>
        </w:numPr>
        <w:spacing w:after="0" w:line="240" w:lineRule="auto"/>
        <w:ind w:left="360"/>
        <w:jc w:val="both"/>
        <w:rPr>
          <w:rFonts w:asciiTheme="majorBidi" w:hAnsiTheme="majorBidi" w:cstheme="majorBidi"/>
        </w:rPr>
      </w:pPr>
      <w:r w:rsidRPr="002D3CCE">
        <w:rPr>
          <w:rFonts w:asciiTheme="majorBidi" w:hAnsiTheme="majorBidi" w:cstheme="majorBidi"/>
          <w:lang w:val="en-GB"/>
        </w:rPr>
        <w:t xml:space="preserve">Approval </w:t>
      </w:r>
      <w:r w:rsidR="00C76774" w:rsidRPr="00C76774">
        <w:rPr>
          <w:rFonts w:asciiTheme="majorBidi" w:hAnsiTheme="majorBidi" w:cstheme="majorBidi"/>
        </w:rPr>
        <w:t>of the date of 06.08.2024, as the “Record Date” for shareholders identification, in accordance with the provisions of Article 87 of Law no. 24/2017 on issuers of financial instruments and market operations, as amended and supplemented.</w:t>
      </w:r>
    </w:p>
    <w:p w14:paraId="3D553EA2"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6D6883CF" w14:textId="77777777" w:rsidTr="004D1EE4">
        <w:tc>
          <w:tcPr>
            <w:tcW w:w="3116" w:type="dxa"/>
          </w:tcPr>
          <w:p w14:paraId="1E7DF7A0" w14:textId="540ABB76" w:rsidR="00497D51" w:rsidRPr="002D3CCE" w:rsidRDefault="008A74CB"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619177A9" w14:textId="0919CEC5" w:rsidR="00497D51" w:rsidRPr="002D3CCE" w:rsidRDefault="008A74CB"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24A873A0" w14:textId="5AB822BC" w:rsidR="00497D51" w:rsidRPr="002D3CCE" w:rsidRDefault="008A74CB"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7996A838" w14:textId="77777777" w:rsidTr="004D1EE4">
        <w:tc>
          <w:tcPr>
            <w:tcW w:w="3116" w:type="dxa"/>
          </w:tcPr>
          <w:p w14:paraId="5D958F5D"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4DA9C3AB"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04C44BA5"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tbl>
    <w:p w14:paraId="0B88E9CC" w14:textId="77777777" w:rsidR="00497D51" w:rsidRPr="002D3CCE" w:rsidRDefault="00497D51" w:rsidP="00497D51">
      <w:pPr>
        <w:jc w:val="both"/>
        <w:rPr>
          <w:rFonts w:asciiTheme="majorBidi" w:hAnsiTheme="majorBidi" w:cstheme="majorBidi"/>
          <w:sz w:val="22"/>
          <w:szCs w:val="22"/>
        </w:rPr>
      </w:pPr>
    </w:p>
    <w:p w14:paraId="05B75581" w14:textId="5B4D006B" w:rsidR="00C76774" w:rsidRPr="00C76774" w:rsidRDefault="00C51ED2" w:rsidP="00C76774">
      <w:pPr>
        <w:pStyle w:val="ListParagraph"/>
        <w:numPr>
          <w:ilvl w:val="0"/>
          <w:numId w:val="36"/>
        </w:numPr>
        <w:spacing w:after="0" w:line="240" w:lineRule="auto"/>
        <w:ind w:left="360"/>
        <w:jc w:val="both"/>
        <w:rPr>
          <w:rFonts w:asciiTheme="majorBidi" w:hAnsiTheme="majorBidi" w:cstheme="majorBidi"/>
        </w:rPr>
      </w:pPr>
      <w:r w:rsidRPr="00C76774">
        <w:rPr>
          <w:rFonts w:asciiTheme="majorBidi" w:hAnsiTheme="majorBidi" w:cstheme="majorBidi"/>
          <w:lang w:val="en-GB"/>
        </w:rPr>
        <w:t xml:space="preserve">Approval </w:t>
      </w:r>
      <w:r w:rsidR="00C76774" w:rsidRPr="00C76774">
        <w:rPr>
          <w:rFonts w:asciiTheme="majorBidi" w:hAnsiTheme="majorBidi" w:cstheme="majorBidi"/>
        </w:rPr>
        <w:t>of the date of 05.08.2024, as the “Ex-date” in accordance with the provisions of Article 187 point 11 of Regulation no. 5/2018 on issuers of financial instruments and market operations, as amended and supplemented.</w:t>
      </w:r>
    </w:p>
    <w:p w14:paraId="52097221" w14:textId="6557E72A" w:rsidR="00337EA6" w:rsidRPr="00C76774" w:rsidRDefault="00337EA6" w:rsidP="00C76774">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497D51" w:rsidRPr="002D3CCE" w14:paraId="6FEF74C8" w14:textId="77777777" w:rsidTr="004D1EE4">
        <w:tc>
          <w:tcPr>
            <w:tcW w:w="3116" w:type="dxa"/>
          </w:tcPr>
          <w:p w14:paraId="54576613" w14:textId="469630A1" w:rsidR="00497D51" w:rsidRPr="002D3CCE" w:rsidRDefault="002A10BD"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37F3D62C" w14:textId="7B08AC25" w:rsidR="00497D51" w:rsidRPr="002D3CCE" w:rsidRDefault="002A10BD"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206C25B6" w14:textId="3DA2CFDB" w:rsidR="00497D51" w:rsidRPr="002D3CCE" w:rsidRDefault="002A10BD" w:rsidP="004D1EE4">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497D51" w:rsidRPr="002D3CCE" w14:paraId="17ACBAC2" w14:textId="77777777" w:rsidTr="004D1EE4">
        <w:tc>
          <w:tcPr>
            <w:tcW w:w="3116" w:type="dxa"/>
          </w:tcPr>
          <w:p w14:paraId="5060094D"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0F51B780"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c>
          <w:tcPr>
            <w:tcW w:w="3117" w:type="dxa"/>
          </w:tcPr>
          <w:p w14:paraId="4CF96BE3" w14:textId="77777777" w:rsidR="00497D51" w:rsidRPr="002D3CCE" w:rsidRDefault="00497D51" w:rsidP="004D1EE4">
            <w:pPr>
              <w:pStyle w:val="ListParagraph"/>
              <w:spacing w:after="0" w:line="240" w:lineRule="auto"/>
              <w:ind w:left="0"/>
              <w:jc w:val="both"/>
              <w:rPr>
                <w:rFonts w:asciiTheme="majorBidi" w:hAnsiTheme="majorBidi" w:cstheme="majorBidi"/>
                <w:lang w:val="en-GB"/>
              </w:rPr>
            </w:pPr>
          </w:p>
        </w:tc>
      </w:tr>
    </w:tbl>
    <w:p w14:paraId="120FB4D6" w14:textId="77777777" w:rsidR="00497D51" w:rsidRPr="002D3CCE" w:rsidRDefault="00497D51" w:rsidP="00497D51">
      <w:pPr>
        <w:jc w:val="both"/>
        <w:rPr>
          <w:rFonts w:asciiTheme="majorBidi" w:hAnsiTheme="majorBidi" w:cstheme="majorBidi"/>
          <w:sz w:val="22"/>
          <w:szCs w:val="22"/>
        </w:rPr>
      </w:pPr>
    </w:p>
    <w:p w14:paraId="7564366F" w14:textId="77777777" w:rsidR="00D6441F" w:rsidRPr="00D6441F" w:rsidRDefault="00D6441F" w:rsidP="00D6441F">
      <w:pPr>
        <w:pStyle w:val="ListParagraph"/>
        <w:numPr>
          <w:ilvl w:val="0"/>
          <w:numId w:val="36"/>
        </w:numPr>
        <w:spacing w:after="0" w:line="240" w:lineRule="auto"/>
        <w:ind w:left="360"/>
        <w:jc w:val="both"/>
        <w:rPr>
          <w:rFonts w:asciiTheme="majorBidi" w:hAnsiTheme="majorBidi" w:cstheme="majorBidi"/>
        </w:rPr>
      </w:pPr>
      <w:r w:rsidRPr="00D6441F">
        <w:rPr>
          <w:rFonts w:asciiTheme="majorBidi" w:hAnsiTheme="majorBidi" w:cstheme="majorBidi"/>
        </w:rPr>
        <w:t xml:space="preserve">Approval of the date of 21.08.2024, as the “Payment Date” in accordance with the provisions of Article 87 paragraph 2 of Law no. 24/2017 (R) regarding issuers of financial instruments and market operations, as amended and supplemented, </w:t>
      </w:r>
      <w:proofErr w:type="gramStart"/>
      <w:r w:rsidRPr="00D6441F">
        <w:rPr>
          <w:rFonts w:asciiTheme="majorBidi" w:hAnsiTheme="majorBidi" w:cstheme="majorBidi"/>
        </w:rPr>
        <w:t>Article</w:t>
      </w:r>
      <w:proofErr w:type="gramEnd"/>
      <w:r w:rsidRPr="00D6441F">
        <w:rPr>
          <w:rFonts w:asciiTheme="majorBidi" w:hAnsiTheme="majorBidi" w:cstheme="majorBidi"/>
        </w:rPr>
        <w:t xml:space="preserve"> 2 paragraph 2 letter h) and Article 178 of Regulation no. 5/2018 regarding issuers of financial instruments and market operations, as amended and supplemented.</w:t>
      </w:r>
    </w:p>
    <w:p w14:paraId="05D85200" w14:textId="187BE78E" w:rsidR="00337EA6" w:rsidRPr="002D3CCE" w:rsidRDefault="00337EA6" w:rsidP="00D6441F">
      <w:pPr>
        <w:pStyle w:val="ListParagraph"/>
        <w:ind w:left="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0A19A0" w:rsidRPr="002D3CCE" w14:paraId="1FDECCB6" w14:textId="77777777" w:rsidTr="00A724D9">
        <w:tc>
          <w:tcPr>
            <w:tcW w:w="3116" w:type="dxa"/>
          </w:tcPr>
          <w:p w14:paraId="44E81BB2" w14:textId="6BE14470" w:rsidR="000A19A0" w:rsidRPr="002D3CCE" w:rsidRDefault="00C34627" w:rsidP="00A724D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177B5EB9" w14:textId="3673E7C5" w:rsidR="000A19A0" w:rsidRPr="002D3CCE" w:rsidRDefault="00C34627" w:rsidP="00A724D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72ED97A0" w14:textId="214E635A" w:rsidR="000A19A0" w:rsidRPr="002D3CCE" w:rsidRDefault="00C34627" w:rsidP="00A724D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0A19A0" w:rsidRPr="002D3CCE" w14:paraId="075484D8" w14:textId="77777777" w:rsidTr="00A724D9">
        <w:tc>
          <w:tcPr>
            <w:tcW w:w="3116" w:type="dxa"/>
          </w:tcPr>
          <w:p w14:paraId="4160380F" w14:textId="77777777" w:rsidR="000A19A0" w:rsidRPr="002D3CCE" w:rsidRDefault="000A19A0" w:rsidP="00A724D9">
            <w:pPr>
              <w:pStyle w:val="ListParagraph"/>
              <w:spacing w:after="0" w:line="240" w:lineRule="auto"/>
              <w:ind w:left="0"/>
              <w:jc w:val="both"/>
              <w:rPr>
                <w:rFonts w:asciiTheme="majorBidi" w:hAnsiTheme="majorBidi" w:cstheme="majorBidi"/>
                <w:lang w:val="en-GB"/>
              </w:rPr>
            </w:pPr>
          </w:p>
        </w:tc>
        <w:tc>
          <w:tcPr>
            <w:tcW w:w="3117" w:type="dxa"/>
          </w:tcPr>
          <w:p w14:paraId="23537E67" w14:textId="77777777" w:rsidR="000A19A0" w:rsidRPr="002D3CCE" w:rsidRDefault="000A19A0" w:rsidP="00A724D9">
            <w:pPr>
              <w:pStyle w:val="ListParagraph"/>
              <w:spacing w:after="0" w:line="240" w:lineRule="auto"/>
              <w:ind w:left="0"/>
              <w:jc w:val="both"/>
              <w:rPr>
                <w:rFonts w:asciiTheme="majorBidi" w:hAnsiTheme="majorBidi" w:cstheme="majorBidi"/>
                <w:lang w:val="en-GB"/>
              </w:rPr>
            </w:pPr>
          </w:p>
        </w:tc>
        <w:tc>
          <w:tcPr>
            <w:tcW w:w="3117" w:type="dxa"/>
          </w:tcPr>
          <w:p w14:paraId="5524FEEC" w14:textId="77777777" w:rsidR="000A19A0" w:rsidRPr="002D3CCE" w:rsidRDefault="000A19A0" w:rsidP="00A724D9">
            <w:pPr>
              <w:pStyle w:val="ListParagraph"/>
              <w:spacing w:after="0" w:line="240" w:lineRule="auto"/>
              <w:ind w:left="0"/>
              <w:jc w:val="both"/>
              <w:rPr>
                <w:rFonts w:asciiTheme="majorBidi" w:hAnsiTheme="majorBidi" w:cstheme="majorBidi"/>
                <w:lang w:val="en-GB"/>
              </w:rPr>
            </w:pPr>
          </w:p>
        </w:tc>
      </w:tr>
    </w:tbl>
    <w:p w14:paraId="212CCE43" w14:textId="77777777" w:rsidR="000A19A0" w:rsidRPr="002D3CCE" w:rsidRDefault="000A19A0" w:rsidP="000A19A0">
      <w:pPr>
        <w:pStyle w:val="ListParagraph"/>
        <w:ind w:left="360"/>
        <w:jc w:val="both"/>
        <w:rPr>
          <w:rFonts w:asciiTheme="majorBidi" w:hAnsiTheme="majorBidi" w:cstheme="majorBidi"/>
          <w:lang w:val="en-GB"/>
        </w:rPr>
      </w:pPr>
    </w:p>
    <w:p w14:paraId="6AE8CB3D" w14:textId="77777777" w:rsidR="00D6441F" w:rsidRPr="00D6441F" w:rsidRDefault="00D6441F" w:rsidP="00D6441F">
      <w:pPr>
        <w:pStyle w:val="ListParagraph"/>
        <w:numPr>
          <w:ilvl w:val="0"/>
          <w:numId w:val="36"/>
        </w:numPr>
        <w:spacing w:after="0" w:line="240" w:lineRule="auto"/>
        <w:ind w:left="360"/>
        <w:jc w:val="both"/>
        <w:rPr>
          <w:rFonts w:asciiTheme="majorBidi" w:hAnsiTheme="majorBidi" w:cstheme="majorBidi"/>
        </w:rPr>
      </w:pPr>
      <w:r w:rsidRPr="00D6441F">
        <w:rPr>
          <w:rFonts w:asciiTheme="majorBidi" w:hAnsiTheme="majorBidi" w:cstheme="majorBidi"/>
        </w:rPr>
        <w:t xml:space="preserve">Approval of empowering the Chairman of the Board of the Directors and the secretary of the meeting to jointly sign the OGMS resolutions. </w:t>
      </w:r>
    </w:p>
    <w:p w14:paraId="1E982F1C" w14:textId="77777777" w:rsidR="00D6441F" w:rsidRDefault="00D6441F" w:rsidP="00D6441F">
      <w:pPr>
        <w:pStyle w:val="ListParagraph"/>
        <w:ind w:left="360"/>
        <w:jc w:val="both"/>
        <w:rPr>
          <w:rFonts w:asciiTheme="majorBidi" w:hAnsiTheme="majorBidi" w:cstheme="majorBidi"/>
          <w:lang w:val="en-GB"/>
        </w:rPr>
      </w:pPr>
      <w:r>
        <w:rPr>
          <w:rFonts w:asciiTheme="majorBidi" w:hAnsiTheme="majorBidi" w:cstheme="majorBidi"/>
          <w:lang w:val="en-GB"/>
        </w:rPr>
        <w:t xml:space="preserve"> </w:t>
      </w:r>
    </w:p>
    <w:tbl>
      <w:tblPr>
        <w:tblStyle w:val="TableGrid"/>
        <w:tblW w:w="0" w:type="auto"/>
        <w:tblInd w:w="450" w:type="dxa"/>
        <w:tblLook w:val="04A0" w:firstRow="1" w:lastRow="0" w:firstColumn="1" w:lastColumn="0" w:noHBand="0" w:noVBand="1"/>
      </w:tblPr>
      <w:tblGrid>
        <w:gridCol w:w="3050"/>
        <w:gridCol w:w="3053"/>
        <w:gridCol w:w="3067"/>
      </w:tblGrid>
      <w:tr w:rsidR="00D6441F" w:rsidRPr="002D3CCE" w14:paraId="4A4EDFF7" w14:textId="77777777" w:rsidTr="00035CC9">
        <w:tc>
          <w:tcPr>
            <w:tcW w:w="3116" w:type="dxa"/>
          </w:tcPr>
          <w:p w14:paraId="4F53FC05"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IN FAVOUR</w:t>
            </w:r>
          </w:p>
        </w:tc>
        <w:tc>
          <w:tcPr>
            <w:tcW w:w="3117" w:type="dxa"/>
          </w:tcPr>
          <w:p w14:paraId="63F82428"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418FF24A"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D6441F" w:rsidRPr="002D3CCE" w14:paraId="60503290" w14:textId="77777777" w:rsidTr="00035CC9">
        <w:tc>
          <w:tcPr>
            <w:tcW w:w="3116" w:type="dxa"/>
          </w:tcPr>
          <w:p w14:paraId="4EF2F3D3"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p>
        </w:tc>
        <w:tc>
          <w:tcPr>
            <w:tcW w:w="3117" w:type="dxa"/>
          </w:tcPr>
          <w:p w14:paraId="5980D179"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p>
        </w:tc>
        <w:tc>
          <w:tcPr>
            <w:tcW w:w="3117" w:type="dxa"/>
          </w:tcPr>
          <w:p w14:paraId="3DF0F768" w14:textId="77777777" w:rsidR="00D6441F" w:rsidRPr="002D3CCE" w:rsidRDefault="00D6441F" w:rsidP="00035CC9">
            <w:pPr>
              <w:pStyle w:val="ListParagraph"/>
              <w:spacing w:after="0" w:line="240" w:lineRule="auto"/>
              <w:ind w:left="0"/>
              <w:jc w:val="both"/>
              <w:rPr>
                <w:rFonts w:asciiTheme="majorBidi" w:hAnsiTheme="majorBidi" w:cstheme="majorBidi"/>
                <w:lang w:val="en-GB"/>
              </w:rPr>
            </w:pPr>
          </w:p>
        </w:tc>
      </w:tr>
    </w:tbl>
    <w:p w14:paraId="20F2B99F" w14:textId="50F33DD7" w:rsidR="00D6441F" w:rsidRDefault="00D6441F" w:rsidP="00D6441F">
      <w:pPr>
        <w:pStyle w:val="ListParagraph"/>
        <w:ind w:left="360"/>
        <w:jc w:val="both"/>
        <w:rPr>
          <w:rFonts w:asciiTheme="majorBidi" w:hAnsiTheme="majorBidi" w:cstheme="majorBidi"/>
          <w:lang w:val="en-GB"/>
        </w:rPr>
      </w:pPr>
    </w:p>
    <w:p w14:paraId="32F2503D" w14:textId="7AE10546" w:rsidR="00385D72" w:rsidRPr="00D6441F" w:rsidRDefault="0073770F" w:rsidP="00B67703">
      <w:pPr>
        <w:pStyle w:val="ListParagraph"/>
        <w:numPr>
          <w:ilvl w:val="0"/>
          <w:numId w:val="36"/>
        </w:numPr>
        <w:ind w:left="360"/>
        <w:jc w:val="both"/>
        <w:rPr>
          <w:rFonts w:asciiTheme="majorBidi" w:hAnsiTheme="majorBidi" w:cstheme="majorBidi"/>
          <w:lang w:val="en-GB"/>
        </w:rPr>
      </w:pPr>
      <w:r w:rsidRPr="00D6441F">
        <w:rPr>
          <w:rFonts w:asciiTheme="majorBidi" w:hAnsiTheme="majorBidi" w:cstheme="majorBidi"/>
          <w:lang w:val="en-GB"/>
        </w:rPr>
        <w:t>Approval</w:t>
      </w:r>
      <w:r w:rsidR="00D6441F" w:rsidRPr="00D6441F">
        <w:t xml:space="preserve"> </w:t>
      </w:r>
      <w:r w:rsidR="00D6441F" w:rsidRPr="00D6441F">
        <w:rPr>
          <w:rFonts w:asciiTheme="majorBidi" w:hAnsiTheme="majorBidi" w:cstheme="majorBidi"/>
          <w:lang w:val="en-GB"/>
        </w:rPr>
        <w:t>of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4C31B1A9" w14:textId="77777777" w:rsidR="00337EA6" w:rsidRPr="002D3CCE" w:rsidRDefault="00337EA6" w:rsidP="00337EA6">
      <w:pPr>
        <w:pStyle w:val="ListParagraph"/>
        <w:ind w:left="360"/>
        <w:jc w:val="both"/>
        <w:rPr>
          <w:rFonts w:asciiTheme="majorBidi" w:hAnsiTheme="majorBidi" w:cstheme="majorBidi"/>
          <w:lang w:val="en-GB"/>
        </w:rPr>
      </w:pPr>
    </w:p>
    <w:tbl>
      <w:tblPr>
        <w:tblStyle w:val="TableGrid"/>
        <w:tblW w:w="0" w:type="auto"/>
        <w:tblInd w:w="450" w:type="dxa"/>
        <w:tblLook w:val="04A0" w:firstRow="1" w:lastRow="0" w:firstColumn="1" w:lastColumn="0" w:noHBand="0" w:noVBand="1"/>
      </w:tblPr>
      <w:tblGrid>
        <w:gridCol w:w="3050"/>
        <w:gridCol w:w="3053"/>
        <w:gridCol w:w="3067"/>
      </w:tblGrid>
      <w:tr w:rsidR="00C34627" w:rsidRPr="002D3CCE" w14:paraId="205AB22B" w14:textId="77777777" w:rsidTr="00FA1F11">
        <w:tc>
          <w:tcPr>
            <w:tcW w:w="3116" w:type="dxa"/>
          </w:tcPr>
          <w:p w14:paraId="13FB97A6" w14:textId="51BCB07C" w:rsidR="00930018" w:rsidRPr="002D3CCE" w:rsidRDefault="00C34627" w:rsidP="00FA1F11">
            <w:pPr>
              <w:pStyle w:val="ListParagraph"/>
              <w:spacing w:after="0" w:line="240" w:lineRule="auto"/>
              <w:ind w:left="0"/>
              <w:jc w:val="both"/>
              <w:rPr>
                <w:rFonts w:asciiTheme="majorBidi" w:hAnsiTheme="majorBidi" w:cstheme="majorBidi"/>
                <w:lang w:val="en-GB"/>
              </w:rPr>
            </w:pPr>
            <w:bookmarkStart w:id="3" w:name="_Hlk162020929"/>
            <w:r w:rsidRPr="002D3CCE">
              <w:rPr>
                <w:rFonts w:asciiTheme="majorBidi" w:hAnsiTheme="majorBidi" w:cstheme="majorBidi"/>
                <w:lang w:val="en-GB"/>
              </w:rPr>
              <w:t>IN FAVOUR</w:t>
            </w:r>
          </w:p>
        </w:tc>
        <w:tc>
          <w:tcPr>
            <w:tcW w:w="3117" w:type="dxa"/>
          </w:tcPr>
          <w:p w14:paraId="35F58329" w14:textId="2380B8A7" w:rsidR="00930018" w:rsidRPr="002D3CCE" w:rsidRDefault="00C34627" w:rsidP="00FA1F11">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AGAINST</w:t>
            </w:r>
          </w:p>
        </w:tc>
        <w:tc>
          <w:tcPr>
            <w:tcW w:w="3117" w:type="dxa"/>
          </w:tcPr>
          <w:p w14:paraId="26B59D27" w14:textId="6C915656" w:rsidR="00930018" w:rsidRPr="002D3CCE" w:rsidRDefault="00C34627" w:rsidP="00FA1F11">
            <w:pPr>
              <w:pStyle w:val="ListParagraph"/>
              <w:spacing w:after="0" w:line="240" w:lineRule="auto"/>
              <w:ind w:left="0"/>
              <w:jc w:val="both"/>
              <w:rPr>
                <w:rFonts w:asciiTheme="majorBidi" w:hAnsiTheme="majorBidi" w:cstheme="majorBidi"/>
                <w:lang w:val="en-GB"/>
              </w:rPr>
            </w:pPr>
            <w:r w:rsidRPr="002D3CCE">
              <w:rPr>
                <w:rFonts w:asciiTheme="majorBidi" w:hAnsiTheme="majorBidi" w:cstheme="majorBidi"/>
                <w:lang w:val="en-GB"/>
              </w:rPr>
              <w:t>ABSTENTION</w:t>
            </w:r>
          </w:p>
        </w:tc>
      </w:tr>
      <w:tr w:rsidR="00C34627" w:rsidRPr="002D3CCE" w14:paraId="0EC183F1" w14:textId="77777777" w:rsidTr="00FA1F11">
        <w:tc>
          <w:tcPr>
            <w:tcW w:w="3116" w:type="dxa"/>
          </w:tcPr>
          <w:p w14:paraId="5271DCA8" w14:textId="77777777" w:rsidR="00930018" w:rsidRPr="002D3CCE" w:rsidRDefault="00930018" w:rsidP="00FA1F11">
            <w:pPr>
              <w:pStyle w:val="ListParagraph"/>
              <w:spacing w:after="0" w:line="240" w:lineRule="auto"/>
              <w:ind w:left="0"/>
              <w:jc w:val="both"/>
              <w:rPr>
                <w:rFonts w:asciiTheme="majorBidi" w:hAnsiTheme="majorBidi" w:cstheme="majorBidi"/>
                <w:lang w:val="en-GB"/>
              </w:rPr>
            </w:pPr>
          </w:p>
        </w:tc>
        <w:tc>
          <w:tcPr>
            <w:tcW w:w="3117" w:type="dxa"/>
          </w:tcPr>
          <w:p w14:paraId="752B0C58" w14:textId="77777777" w:rsidR="00930018" w:rsidRPr="002D3CCE" w:rsidRDefault="00930018" w:rsidP="00FA1F11">
            <w:pPr>
              <w:pStyle w:val="ListParagraph"/>
              <w:spacing w:after="0" w:line="240" w:lineRule="auto"/>
              <w:ind w:left="0"/>
              <w:jc w:val="both"/>
              <w:rPr>
                <w:rFonts w:asciiTheme="majorBidi" w:hAnsiTheme="majorBidi" w:cstheme="majorBidi"/>
                <w:lang w:val="en-GB"/>
              </w:rPr>
            </w:pPr>
          </w:p>
        </w:tc>
        <w:tc>
          <w:tcPr>
            <w:tcW w:w="3117" w:type="dxa"/>
          </w:tcPr>
          <w:p w14:paraId="0F857AB7" w14:textId="77777777" w:rsidR="00930018" w:rsidRPr="002D3CCE" w:rsidRDefault="00930018" w:rsidP="00FA1F11">
            <w:pPr>
              <w:pStyle w:val="ListParagraph"/>
              <w:spacing w:after="0" w:line="240" w:lineRule="auto"/>
              <w:ind w:left="0"/>
              <w:jc w:val="both"/>
              <w:rPr>
                <w:rFonts w:asciiTheme="majorBidi" w:hAnsiTheme="majorBidi" w:cstheme="majorBidi"/>
                <w:lang w:val="en-GB"/>
              </w:rPr>
            </w:pPr>
          </w:p>
        </w:tc>
      </w:tr>
      <w:bookmarkEnd w:id="3"/>
    </w:tbl>
    <w:p w14:paraId="4244E1F8" w14:textId="77777777" w:rsidR="00DB0A22" w:rsidRPr="002D3CCE" w:rsidRDefault="00DB0A22" w:rsidP="00A56D1A">
      <w:pPr>
        <w:jc w:val="both"/>
        <w:rPr>
          <w:rFonts w:asciiTheme="majorBidi" w:hAnsiTheme="majorBidi" w:cstheme="majorBidi"/>
          <w:sz w:val="22"/>
          <w:szCs w:val="22"/>
        </w:rPr>
      </w:pPr>
    </w:p>
    <w:p w14:paraId="7FDBE72F" w14:textId="77777777" w:rsidR="00A258D7" w:rsidRPr="00A258D7" w:rsidRDefault="00A258D7" w:rsidP="00A258D7">
      <w:pPr>
        <w:jc w:val="both"/>
        <w:rPr>
          <w:rFonts w:asciiTheme="majorBidi" w:hAnsiTheme="majorBidi" w:cstheme="majorBidi"/>
          <w:sz w:val="22"/>
          <w:szCs w:val="22"/>
        </w:rPr>
      </w:pPr>
      <w:r w:rsidRPr="00A258D7">
        <w:rPr>
          <w:rFonts w:asciiTheme="majorBidi" w:hAnsiTheme="majorBidi" w:cstheme="majorBidi"/>
          <w:sz w:val="22"/>
          <w:szCs w:val="22"/>
        </w:rPr>
        <w:t>We hereby attach a copy of a valid identification document (</w:t>
      </w:r>
      <w:r w:rsidRPr="00A258D7">
        <w:rPr>
          <w:rFonts w:asciiTheme="majorBidi" w:hAnsiTheme="majorBidi" w:cstheme="majorBidi"/>
          <w:i/>
          <w:iCs/>
          <w:sz w:val="22"/>
          <w:szCs w:val="22"/>
        </w:rPr>
        <w:t>e.g.,</w:t>
      </w:r>
      <w:r w:rsidRPr="00A258D7">
        <w:rPr>
          <w:rFonts w:asciiTheme="majorBidi" w:hAnsiTheme="majorBidi" w:cstheme="majorBidi"/>
          <w:sz w:val="22"/>
          <w:szCs w:val="22"/>
        </w:rPr>
        <w:t xml:space="preserve"> identity card/passport for individuals, and identity card/passport of the legal representative for legal entities/entities without legal personality).</w:t>
      </w:r>
    </w:p>
    <w:p w14:paraId="2A4A1F23" w14:textId="77777777" w:rsidR="00DB0A22" w:rsidRPr="002D3CCE" w:rsidRDefault="00DB0A22" w:rsidP="00A56D1A">
      <w:pPr>
        <w:jc w:val="both"/>
        <w:rPr>
          <w:rFonts w:asciiTheme="majorBidi" w:hAnsiTheme="majorBidi" w:cstheme="majorBidi"/>
          <w:sz w:val="22"/>
          <w:szCs w:val="22"/>
        </w:rPr>
      </w:pPr>
    </w:p>
    <w:p w14:paraId="5A57BB9F" w14:textId="65730C6D" w:rsidR="00DB0A22" w:rsidRPr="002D3CCE" w:rsidRDefault="00DB0A22" w:rsidP="00A56D1A">
      <w:pPr>
        <w:jc w:val="both"/>
        <w:rPr>
          <w:rFonts w:asciiTheme="majorBidi" w:hAnsiTheme="majorBidi" w:cstheme="majorBidi"/>
          <w:b/>
          <w:sz w:val="22"/>
          <w:szCs w:val="22"/>
        </w:rPr>
      </w:pPr>
      <w:r w:rsidRPr="002D3CCE">
        <w:rPr>
          <w:rFonts w:asciiTheme="majorBidi" w:hAnsiTheme="majorBidi" w:cstheme="majorBidi"/>
          <w:b/>
          <w:sz w:val="22"/>
          <w:szCs w:val="22"/>
        </w:rPr>
        <w:t>Dat</w:t>
      </w:r>
      <w:r w:rsidR="00A258D7" w:rsidRPr="002D3CCE">
        <w:rPr>
          <w:rFonts w:asciiTheme="majorBidi" w:hAnsiTheme="majorBidi" w:cstheme="majorBidi"/>
          <w:b/>
          <w:sz w:val="22"/>
          <w:szCs w:val="22"/>
        </w:rPr>
        <w:t>e</w:t>
      </w:r>
      <w:r w:rsidRPr="002D3CCE">
        <w:rPr>
          <w:rFonts w:asciiTheme="majorBidi" w:hAnsiTheme="majorBidi" w:cstheme="majorBidi"/>
          <w:b/>
          <w:sz w:val="22"/>
          <w:szCs w:val="22"/>
        </w:rPr>
        <w:t xml:space="preserve"> ....../....../.............</w:t>
      </w:r>
    </w:p>
    <w:p w14:paraId="72C5B433" w14:textId="77777777" w:rsidR="00DB0A22" w:rsidRPr="002D3CCE" w:rsidRDefault="00DB0A22" w:rsidP="00A56D1A">
      <w:pPr>
        <w:jc w:val="both"/>
        <w:rPr>
          <w:rFonts w:asciiTheme="majorBidi" w:hAnsiTheme="majorBidi" w:cstheme="majorBidi"/>
          <w:b/>
          <w:sz w:val="22"/>
          <w:szCs w:val="22"/>
        </w:rPr>
      </w:pPr>
    </w:p>
    <w:p w14:paraId="259F08E2" w14:textId="28B4C1CC" w:rsidR="00DB0A22" w:rsidRPr="002D3CCE" w:rsidRDefault="00A258D7" w:rsidP="00A56D1A">
      <w:pPr>
        <w:jc w:val="both"/>
        <w:rPr>
          <w:rFonts w:asciiTheme="majorBidi" w:hAnsiTheme="majorBidi" w:cstheme="majorBidi"/>
          <w:b/>
          <w:sz w:val="22"/>
          <w:szCs w:val="22"/>
        </w:rPr>
      </w:pPr>
      <w:r w:rsidRPr="002D3CCE">
        <w:rPr>
          <w:rFonts w:asciiTheme="majorBidi" w:hAnsiTheme="majorBidi" w:cstheme="majorBidi"/>
          <w:b/>
          <w:sz w:val="22"/>
          <w:szCs w:val="22"/>
        </w:rPr>
        <w:lastRenderedPageBreak/>
        <w:t>Shareholder’s name</w:t>
      </w:r>
      <w:r w:rsidR="00DB0A22" w:rsidRPr="002D3CCE">
        <w:rPr>
          <w:rFonts w:asciiTheme="majorBidi" w:hAnsiTheme="majorBidi" w:cstheme="majorBidi"/>
          <w:b/>
          <w:sz w:val="22"/>
          <w:szCs w:val="22"/>
        </w:rPr>
        <w:t>,</w:t>
      </w:r>
    </w:p>
    <w:p w14:paraId="61247F6C" w14:textId="77777777" w:rsidR="00DB0A22" w:rsidRPr="002D3CCE" w:rsidRDefault="00DB0A22" w:rsidP="00A56D1A">
      <w:pPr>
        <w:jc w:val="both"/>
        <w:rPr>
          <w:rFonts w:asciiTheme="majorBidi" w:hAnsiTheme="majorBidi" w:cstheme="majorBidi"/>
          <w:b/>
          <w:sz w:val="22"/>
          <w:szCs w:val="22"/>
        </w:rPr>
      </w:pPr>
      <w:r w:rsidRPr="002D3CCE">
        <w:rPr>
          <w:rFonts w:asciiTheme="majorBidi" w:hAnsiTheme="majorBidi" w:cstheme="majorBidi"/>
          <w:b/>
          <w:sz w:val="22"/>
          <w:szCs w:val="22"/>
        </w:rPr>
        <w:t>.....................................................</w:t>
      </w:r>
    </w:p>
    <w:p w14:paraId="50392A59" w14:textId="71558143" w:rsidR="00DB0A22" w:rsidRPr="002D3CCE" w:rsidRDefault="00DB0A22" w:rsidP="00A56D1A">
      <w:pPr>
        <w:jc w:val="both"/>
        <w:rPr>
          <w:rFonts w:asciiTheme="majorBidi" w:hAnsiTheme="majorBidi" w:cstheme="majorBidi"/>
          <w:bCs/>
          <w:i/>
          <w:iCs/>
          <w:sz w:val="22"/>
          <w:szCs w:val="22"/>
        </w:rPr>
      </w:pPr>
      <w:r w:rsidRPr="002D3CCE">
        <w:rPr>
          <w:rFonts w:asciiTheme="majorBidi" w:hAnsiTheme="majorBidi" w:cstheme="majorBidi"/>
          <w:bCs/>
          <w:i/>
          <w:iCs/>
          <w:sz w:val="22"/>
          <w:szCs w:val="22"/>
        </w:rPr>
        <w:t>[</w:t>
      </w:r>
      <w:r w:rsidR="00A258D7" w:rsidRPr="002D3CCE">
        <w:rPr>
          <w:rFonts w:asciiTheme="majorBidi" w:hAnsiTheme="majorBidi" w:cstheme="majorBidi"/>
          <w:bCs/>
          <w:i/>
          <w:iCs/>
          <w:sz w:val="22"/>
          <w:szCs w:val="22"/>
        </w:rPr>
        <w:t>last and first name of individual shareholder, or of the legal representative of the legal person shareholder</w:t>
      </w:r>
      <w:r w:rsidRPr="002D3CCE">
        <w:rPr>
          <w:rFonts w:asciiTheme="majorBidi" w:hAnsiTheme="majorBidi" w:cstheme="majorBidi"/>
          <w:bCs/>
          <w:i/>
          <w:iCs/>
          <w:sz w:val="22"/>
          <w:szCs w:val="22"/>
        </w:rPr>
        <w:t>]</w:t>
      </w:r>
    </w:p>
    <w:p w14:paraId="3C1A898D" w14:textId="77777777" w:rsidR="00DB0A22" w:rsidRPr="002D3CCE" w:rsidRDefault="00DB0A22" w:rsidP="00A56D1A">
      <w:pPr>
        <w:jc w:val="both"/>
        <w:rPr>
          <w:rFonts w:asciiTheme="majorBidi" w:hAnsiTheme="majorBidi" w:cstheme="majorBidi"/>
          <w:b/>
          <w:sz w:val="22"/>
          <w:szCs w:val="22"/>
        </w:rPr>
      </w:pPr>
    </w:p>
    <w:p w14:paraId="177A8FF0" w14:textId="7CFFF48A" w:rsidR="00683AD6" w:rsidRPr="002D3CCE" w:rsidRDefault="00A258D7" w:rsidP="00A56D1A">
      <w:pPr>
        <w:jc w:val="both"/>
        <w:rPr>
          <w:rFonts w:asciiTheme="majorBidi" w:hAnsiTheme="majorBidi" w:cstheme="majorBidi"/>
          <w:b/>
          <w:sz w:val="22"/>
          <w:szCs w:val="22"/>
        </w:rPr>
      </w:pPr>
      <w:r w:rsidRPr="002D3CCE">
        <w:rPr>
          <w:rFonts w:asciiTheme="majorBidi" w:hAnsiTheme="majorBidi" w:cstheme="majorBidi"/>
          <w:b/>
          <w:sz w:val="22"/>
          <w:szCs w:val="22"/>
        </w:rPr>
        <w:t>Signature</w:t>
      </w:r>
      <w:r w:rsidR="00DB0A22" w:rsidRPr="002D3CCE">
        <w:rPr>
          <w:rFonts w:asciiTheme="majorBidi" w:hAnsiTheme="majorBidi" w:cstheme="majorBidi"/>
          <w:b/>
          <w:sz w:val="22"/>
          <w:szCs w:val="22"/>
        </w:rPr>
        <w:t xml:space="preserve"> __________________</w:t>
      </w:r>
    </w:p>
    <w:sectPr w:rsidR="00683AD6" w:rsidRPr="002D3CCE" w:rsidSect="000C3618">
      <w:headerReference w:type="default" r:id="rId11"/>
      <w:footerReference w:type="default" r:id="rId12"/>
      <w:headerReference w:type="first" r:id="rId13"/>
      <w:footerReference w:type="first" r:id="rId14"/>
      <w:pgSz w:w="11906" w:h="16838" w:code="9"/>
      <w:pgMar w:top="1350" w:right="1286" w:bottom="1170" w:left="990" w:header="540" w:footer="11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8DF2" w14:textId="77777777" w:rsidR="000C3618" w:rsidRPr="002D3CCE" w:rsidRDefault="000C3618">
      <w:r w:rsidRPr="002D3CCE">
        <w:separator/>
      </w:r>
    </w:p>
  </w:endnote>
  <w:endnote w:type="continuationSeparator" w:id="0">
    <w:p w14:paraId="758D7609" w14:textId="77777777" w:rsidR="000C3618" w:rsidRPr="002D3CCE" w:rsidRDefault="000C3618">
      <w:r w:rsidRPr="002D3C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Baloo">
    <w:altName w:val="Mangal"/>
    <w:charset w:val="4D"/>
    <w:family w:val="script"/>
    <w:pitch w:val="variable"/>
    <w:sig w:usb0="A000807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C633" w14:textId="77777777" w:rsidR="00EF15FA" w:rsidRDefault="00EF15FA" w:rsidP="00EF15FA">
    <w:pPr>
      <w:pStyle w:val="Footer"/>
      <w:rPr>
        <w:noProof/>
      </w:rPr>
    </w:pPr>
  </w:p>
  <w:p w14:paraId="12CCBB07" w14:textId="0A6053AD" w:rsidR="00EF15FA" w:rsidRPr="00DA712B" w:rsidRDefault="00EF15FA" w:rsidP="00EF15FA">
    <w:pPr>
      <w:pStyle w:val="Footer"/>
    </w:pPr>
    <w:r>
      <w:rPr>
        <w:noProof/>
      </w:rPr>
      <w:drawing>
        <wp:anchor distT="0" distB="0" distL="114300" distR="114300" simplePos="0" relativeHeight="251671040" behindDoc="0" locked="0" layoutInCell="1" allowOverlap="1" wp14:anchorId="27833AA5" wp14:editId="41DF3EE3">
          <wp:simplePos x="0" y="0"/>
          <wp:positionH relativeFrom="column">
            <wp:posOffset>-249555</wp:posOffset>
          </wp:positionH>
          <wp:positionV relativeFrom="paragraph">
            <wp:posOffset>-286385</wp:posOffset>
          </wp:positionV>
          <wp:extent cx="2633109" cy="466063"/>
          <wp:effectExtent l="0" t="0" r="0" b="0"/>
          <wp:wrapNone/>
          <wp:docPr id="1132512665"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1">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r w:rsidRPr="00DA712B">
      <w:rPr>
        <w:noProof/>
      </w:rPr>
      <w:drawing>
        <wp:anchor distT="0" distB="0" distL="114300" distR="114300" simplePos="0" relativeHeight="251670016" behindDoc="0" locked="0" layoutInCell="1" allowOverlap="1" wp14:anchorId="4C2818DF" wp14:editId="7A62585D">
          <wp:simplePos x="0" y="0"/>
          <wp:positionH relativeFrom="column">
            <wp:posOffset>42545</wp:posOffset>
          </wp:positionH>
          <wp:positionV relativeFrom="paragraph">
            <wp:posOffset>71755</wp:posOffset>
          </wp:positionV>
          <wp:extent cx="6496050" cy="1087755"/>
          <wp:effectExtent l="0" t="0" r="0" b="0"/>
          <wp:wrapNone/>
          <wp:docPr id="723731929"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p w14:paraId="532FB383" w14:textId="77777777" w:rsidR="00EF15FA" w:rsidRPr="00DA712B" w:rsidRDefault="00EF15FA" w:rsidP="00EF15FA">
    <w:pPr>
      <w:rPr>
        <w:rFonts w:ascii="Montserrat" w:hAnsi="Montserrat" w:cs="Baloo"/>
        <w:b/>
        <w:color w:val="807FB8"/>
        <w:sz w:val="16"/>
        <w:szCs w:val="16"/>
      </w:rPr>
    </w:pPr>
    <w:r w:rsidRPr="00DA712B">
      <w:rPr>
        <w:rFonts w:ascii="Montserrat" w:hAnsi="Montserrat" w:cs="Baloo"/>
        <w:b/>
        <w:color w:val="807FB8"/>
        <w:sz w:val="16"/>
        <w:szCs w:val="16"/>
      </w:rPr>
      <w:t>Meta Estate Trust S.A.</w:t>
    </w:r>
  </w:p>
  <w:p w14:paraId="68069CBA" w14:textId="77777777" w:rsidR="00EF15FA" w:rsidRPr="00EF4F42" w:rsidRDefault="00EF15FA" w:rsidP="00EF15FA">
    <w:pPr>
      <w:rPr>
        <w:rFonts w:ascii="Montserrat" w:hAnsi="Montserrat" w:cs="Baloo"/>
        <w:color w:val="807FB8"/>
        <w:sz w:val="16"/>
        <w:szCs w:val="16"/>
      </w:rPr>
    </w:pPr>
    <w:r w:rsidRPr="00EF4F42">
      <w:rPr>
        <w:rFonts w:ascii="Montserrat" w:hAnsi="Montserrat" w:cs="Baloo"/>
        <w:color w:val="807FB8"/>
        <w:sz w:val="16"/>
        <w:szCs w:val="16"/>
      </w:rPr>
      <w:t xml:space="preserve">4-10 </w:t>
    </w:r>
    <w:proofErr w:type="spellStart"/>
    <w:r w:rsidRPr="00EF4F42">
      <w:rPr>
        <w:rFonts w:ascii="Montserrat" w:hAnsi="Montserrat" w:cs="Baloo"/>
        <w:color w:val="807FB8"/>
        <w:sz w:val="16"/>
        <w:szCs w:val="16"/>
      </w:rPr>
      <w:t>Muntii</w:t>
    </w:r>
    <w:proofErr w:type="spellEnd"/>
    <w:r w:rsidRPr="00EF4F42">
      <w:rPr>
        <w:rFonts w:ascii="Montserrat" w:hAnsi="Montserrat" w:cs="Baloo"/>
        <w:color w:val="807FB8"/>
        <w:sz w:val="16"/>
        <w:szCs w:val="16"/>
      </w:rPr>
      <w:t xml:space="preserve"> Tatra St., 4</w:t>
    </w:r>
    <w:r w:rsidRPr="00EF4F42">
      <w:rPr>
        <w:rFonts w:ascii="Montserrat" w:hAnsi="Montserrat" w:cs="Baloo"/>
        <w:color w:val="807FB8"/>
        <w:sz w:val="16"/>
        <w:szCs w:val="16"/>
        <w:vertAlign w:val="superscript"/>
      </w:rPr>
      <w:t>th</w:t>
    </w:r>
    <w:r>
      <w:rPr>
        <w:rFonts w:ascii="Montserrat" w:hAnsi="Montserrat" w:cs="Baloo"/>
        <w:color w:val="807FB8"/>
        <w:sz w:val="16"/>
        <w:szCs w:val="16"/>
      </w:rPr>
      <w:t xml:space="preserve"> Floor,</w:t>
    </w:r>
    <w:r w:rsidRPr="00EF4F42">
      <w:rPr>
        <w:rFonts w:ascii="Montserrat" w:hAnsi="Montserrat" w:cs="Baloo"/>
        <w:color w:val="807FB8"/>
        <w:sz w:val="16"/>
        <w:szCs w:val="16"/>
      </w:rPr>
      <w:t xml:space="preserve"> 1</w:t>
    </w:r>
    <w:r w:rsidRPr="00EF4F42">
      <w:rPr>
        <w:rFonts w:ascii="Montserrat" w:hAnsi="Montserrat" w:cs="Baloo"/>
        <w:color w:val="807FB8"/>
        <w:sz w:val="16"/>
        <w:szCs w:val="16"/>
        <w:vertAlign w:val="superscript"/>
      </w:rPr>
      <w:t>st</w:t>
    </w:r>
    <w:r w:rsidRPr="00EF4F42">
      <w:rPr>
        <w:rFonts w:ascii="Montserrat" w:hAnsi="Montserrat" w:cs="Baloo"/>
        <w:color w:val="807FB8"/>
        <w:sz w:val="16"/>
        <w:szCs w:val="16"/>
      </w:rPr>
      <w:t xml:space="preserve"> District, Bucharest, Romania</w:t>
    </w:r>
  </w:p>
  <w:p w14:paraId="60B77A3D" w14:textId="77777777" w:rsidR="00EF15FA" w:rsidRPr="00EF4F42" w:rsidRDefault="00EF15FA" w:rsidP="00EF15FA">
    <w:pPr>
      <w:rPr>
        <w:rFonts w:ascii="Montserrat" w:hAnsi="Montserrat" w:cs="Baloo"/>
        <w:color w:val="807FB8"/>
        <w:sz w:val="16"/>
        <w:szCs w:val="16"/>
      </w:rPr>
    </w:pPr>
    <w:r w:rsidRPr="00EF4F42">
      <w:rPr>
        <w:rFonts w:ascii="Montserrat" w:hAnsi="Montserrat" w:cs="Baloo"/>
        <w:color w:val="807FB8"/>
        <w:sz w:val="16"/>
        <w:szCs w:val="16"/>
      </w:rPr>
      <w:t>Trade Registry no.: J40/4004/2021; Sole Registration Code: 43859039</w:t>
    </w:r>
  </w:p>
  <w:p w14:paraId="79D95ADC" w14:textId="77777777" w:rsidR="00EF15FA" w:rsidRPr="00EF4F42" w:rsidRDefault="00EF15FA" w:rsidP="00EF15FA">
    <w:pPr>
      <w:rPr>
        <w:rFonts w:ascii="Montserrat" w:hAnsi="Montserrat" w:cs="Baloo"/>
        <w:color w:val="807FB8"/>
        <w:sz w:val="16"/>
        <w:szCs w:val="16"/>
      </w:rPr>
    </w:pPr>
    <w:r w:rsidRPr="00EF4F42">
      <w:rPr>
        <w:rFonts w:ascii="Montserrat" w:hAnsi="Montserrat" w:cs="Baloo"/>
        <w:color w:val="807FB8"/>
        <w:sz w:val="16"/>
        <w:szCs w:val="16"/>
      </w:rPr>
      <w:t>Social paid-up capital: RON 93.491.736</w:t>
    </w:r>
  </w:p>
  <w:p w14:paraId="7F1E7AC1" w14:textId="544D6F36" w:rsidR="00683AD6" w:rsidRPr="00EF15FA" w:rsidRDefault="00EF15FA" w:rsidP="00EF15FA">
    <w:pPr>
      <w:rPr>
        <w:rFonts w:ascii="Montserrat" w:hAnsi="Montserrat" w:cs="Baloo"/>
        <w:color w:val="807FB8"/>
        <w:sz w:val="16"/>
        <w:szCs w:val="16"/>
      </w:rPr>
    </w:pPr>
    <w:r w:rsidRPr="00EF4F42">
      <w:rPr>
        <w:rFonts w:ascii="Montserrat" w:hAnsi="Montserrat" w:cs="Baloo"/>
        <w:color w:val="807FB8"/>
        <w:sz w:val="16"/>
        <w:szCs w:val="16"/>
      </w:rPr>
      <w:t>Phone no.: +40 372 93 44 55 | office@meta-estate.ro | metaestate.ro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3B7" w14:textId="77777777" w:rsidR="00733703" w:rsidRDefault="00733703" w:rsidP="00326D1C">
    <w:pPr>
      <w:pStyle w:val="Footer"/>
      <w:rPr>
        <w:noProof/>
      </w:rPr>
    </w:pPr>
  </w:p>
  <w:p w14:paraId="53DEB1C5" w14:textId="39B0B9D8" w:rsidR="008D2E17" w:rsidRDefault="00733703" w:rsidP="00326D1C">
    <w:pPr>
      <w:pStyle w:val="Footer"/>
    </w:pPr>
    <w:r>
      <w:rPr>
        <w:noProof/>
      </w:rPr>
      <w:drawing>
        <wp:anchor distT="0" distB="0" distL="114300" distR="114300" simplePos="0" relativeHeight="251667968" behindDoc="0" locked="0" layoutInCell="1" allowOverlap="1" wp14:anchorId="09FC768A" wp14:editId="01CB799A">
          <wp:simplePos x="0" y="0"/>
          <wp:positionH relativeFrom="column">
            <wp:posOffset>-202989</wp:posOffset>
          </wp:positionH>
          <wp:positionV relativeFrom="paragraph">
            <wp:posOffset>-121285</wp:posOffset>
          </wp:positionV>
          <wp:extent cx="2633109" cy="466063"/>
          <wp:effectExtent l="0" t="0" r="0" b="0"/>
          <wp:wrapNone/>
          <wp:docPr id="13"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1">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p>
  <w:p w14:paraId="27152577" w14:textId="1835CCB1" w:rsidR="00326D1C" w:rsidRPr="00DA712B" w:rsidRDefault="00326D1C" w:rsidP="00326D1C">
    <w:pPr>
      <w:pStyle w:val="Footer"/>
    </w:pPr>
    <w:r w:rsidRPr="00DA712B">
      <w:rPr>
        <w:noProof/>
      </w:rPr>
      <w:drawing>
        <wp:anchor distT="0" distB="0" distL="114300" distR="114300" simplePos="0" relativeHeight="251666944" behindDoc="0" locked="0" layoutInCell="1" allowOverlap="1" wp14:anchorId="520AB90F" wp14:editId="4B5395E1">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p w14:paraId="714B0C83" w14:textId="77777777" w:rsidR="00326D1C" w:rsidRPr="00DA712B" w:rsidRDefault="00326D1C" w:rsidP="00326D1C">
    <w:pPr>
      <w:rPr>
        <w:rFonts w:ascii="Montserrat" w:hAnsi="Montserrat" w:cs="Baloo"/>
        <w:b/>
        <w:color w:val="807FB8"/>
        <w:sz w:val="16"/>
        <w:szCs w:val="16"/>
      </w:rPr>
    </w:pPr>
    <w:r w:rsidRPr="00DA712B">
      <w:rPr>
        <w:rFonts w:ascii="Montserrat" w:hAnsi="Montserrat" w:cs="Baloo"/>
        <w:b/>
        <w:color w:val="807FB8"/>
        <w:sz w:val="16"/>
        <w:szCs w:val="16"/>
      </w:rPr>
      <w:t>Meta Estate Trust S.A.</w:t>
    </w:r>
  </w:p>
  <w:p w14:paraId="672BE5F7" w14:textId="77777777" w:rsidR="00326D1C" w:rsidRPr="00EF4F42" w:rsidRDefault="00326D1C" w:rsidP="00326D1C">
    <w:pPr>
      <w:rPr>
        <w:rFonts w:ascii="Montserrat" w:hAnsi="Montserrat" w:cs="Baloo"/>
        <w:color w:val="807FB8"/>
        <w:sz w:val="16"/>
        <w:szCs w:val="16"/>
      </w:rPr>
    </w:pPr>
    <w:r w:rsidRPr="00EF4F42">
      <w:rPr>
        <w:rFonts w:ascii="Montserrat" w:hAnsi="Montserrat" w:cs="Baloo"/>
        <w:color w:val="807FB8"/>
        <w:sz w:val="16"/>
        <w:szCs w:val="16"/>
      </w:rPr>
      <w:t xml:space="preserve">4-10 </w:t>
    </w:r>
    <w:proofErr w:type="spellStart"/>
    <w:r w:rsidRPr="00EF4F42">
      <w:rPr>
        <w:rFonts w:ascii="Montserrat" w:hAnsi="Montserrat" w:cs="Baloo"/>
        <w:color w:val="807FB8"/>
        <w:sz w:val="16"/>
        <w:szCs w:val="16"/>
      </w:rPr>
      <w:t>Muntii</w:t>
    </w:r>
    <w:proofErr w:type="spellEnd"/>
    <w:r w:rsidRPr="00EF4F42">
      <w:rPr>
        <w:rFonts w:ascii="Montserrat" w:hAnsi="Montserrat" w:cs="Baloo"/>
        <w:color w:val="807FB8"/>
        <w:sz w:val="16"/>
        <w:szCs w:val="16"/>
      </w:rPr>
      <w:t xml:space="preserve"> Tatra St., 4</w:t>
    </w:r>
    <w:r w:rsidRPr="00EF4F42">
      <w:rPr>
        <w:rFonts w:ascii="Montserrat" w:hAnsi="Montserrat" w:cs="Baloo"/>
        <w:color w:val="807FB8"/>
        <w:sz w:val="16"/>
        <w:szCs w:val="16"/>
        <w:vertAlign w:val="superscript"/>
      </w:rPr>
      <w:t>th</w:t>
    </w:r>
    <w:r>
      <w:rPr>
        <w:rFonts w:ascii="Montserrat" w:hAnsi="Montserrat" w:cs="Baloo"/>
        <w:color w:val="807FB8"/>
        <w:sz w:val="16"/>
        <w:szCs w:val="16"/>
      </w:rPr>
      <w:t xml:space="preserve"> Floor,</w:t>
    </w:r>
    <w:r w:rsidRPr="00EF4F42">
      <w:rPr>
        <w:rFonts w:ascii="Montserrat" w:hAnsi="Montserrat" w:cs="Baloo"/>
        <w:color w:val="807FB8"/>
        <w:sz w:val="16"/>
        <w:szCs w:val="16"/>
      </w:rPr>
      <w:t xml:space="preserve"> 1</w:t>
    </w:r>
    <w:r w:rsidRPr="00EF4F42">
      <w:rPr>
        <w:rFonts w:ascii="Montserrat" w:hAnsi="Montserrat" w:cs="Baloo"/>
        <w:color w:val="807FB8"/>
        <w:sz w:val="16"/>
        <w:szCs w:val="16"/>
        <w:vertAlign w:val="superscript"/>
      </w:rPr>
      <w:t>st</w:t>
    </w:r>
    <w:r w:rsidRPr="00EF4F42">
      <w:rPr>
        <w:rFonts w:ascii="Montserrat" w:hAnsi="Montserrat" w:cs="Baloo"/>
        <w:color w:val="807FB8"/>
        <w:sz w:val="16"/>
        <w:szCs w:val="16"/>
      </w:rPr>
      <w:t xml:space="preserve"> District, Bucharest, Romania</w:t>
    </w:r>
  </w:p>
  <w:p w14:paraId="1A220F9F" w14:textId="77777777" w:rsidR="00326D1C" w:rsidRPr="00EF4F42" w:rsidRDefault="00326D1C" w:rsidP="00326D1C">
    <w:pPr>
      <w:rPr>
        <w:rFonts w:ascii="Montserrat" w:hAnsi="Montserrat" w:cs="Baloo"/>
        <w:color w:val="807FB8"/>
        <w:sz w:val="16"/>
        <w:szCs w:val="16"/>
      </w:rPr>
    </w:pPr>
    <w:r w:rsidRPr="00EF4F42">
      <w:rPr>
        <w:rFonts w:ascii="Montserrat" w:hAnsi="Montserrat" w:cs="Baloo"/>
        <w:color w:val="807FB8"/>
        <w:sz w:val="16"/>
        <w:szCs w:val="16"/>
      </w:rPr>
      <w:t>Trade Registry no.: J40/4004/2021; Sole Registration Code: 43859039</w:t>
    </w:r>
  </w:p>
  <w:p w14:paraId="27BE06E7" w14:textId="77777777" w:rsidR="00326D1C" w:rsidRPr="00EF4F42" w:rsidRDefault="00326D1C" w:rsidP="00326D1C">
    <w:pPr>
      <w:rPr>
        <w:rFonts w:ascii="Montserrat" w:hAnsi="Montserrat" w:cs="Baloo"/>
        <w:color w:val="807FB8"/>
        <w:sz w:val="16"/>
        <w:szCs w:val="16"/>
      </w:rPr>
    </w:pPr>
    <w:r w:rsidRPr="00EF4F42">
      <w:rPr>
        <w:rFonts w:ascii="Montserrat" w:hAnsi="Montserrat" w:cs="Baloo"/>
        <w:color w:val="807FB8"/>
        <w:sz w:val="16"/>
        <w:szCs w:val="16"/>
      </w:rPr>
      <w:t>Social paid-up capital: RON 93.491.736</w:t>
    </w:r>
  </w:p>
  <w:p w14:paraId="70EDD043" w14:textId="14F3F0AE" w:rsidR="00683AD6" w:rsidRPr="00326D1C" w:rsidRDefault="00326D1C" w:rsidP="00326D1C">
    <w:pPr>
      <w:rPr>
        <w:rFonts w:ascii="Montserrat" w:hAnsi="Montserrat" w:cs="Baloo"/>
        <w:color w:val="807FB8"/>
        <w:sz w:val="16"/>
        <w:szCs w:val="16"/>
      </w:rPr>
    </w:pPr>
    <w:r w:rsidRPr="00EF4F42">
      <w:rPr>
        <w:rFonts w:ascii="Montserrat" w:hAnsi="Montserrat" w:cs="Baloo"/>
        <w:color w:val="807FB8"/>
        <w:sz w:val="16"/>
        <w:szCs w:val="16"/>
      </w:rPr>
      <w:t>Phone no.: +40 372 93 44 55 | office@meta-estate.ro | metaestate.ro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FB44" w14:textId="77777777" w:rsidR="000C3618" w:rsidRPr="002D3CCE" w:rsidRDefault="000C3618">
      <w:r w:rsidRPr="002D3CCE">
        <w:separator/>
      </w:r>
    </w:p>
  </w:footnote>
  <w:footnote w:type="continuationSeparator" w:id="0">
    <w:p w14:paraId="1A909357" w14:textId="77777777" w:rsidR="000C3618" w:rsidRPr="002D3CCE" w:rsidRDefault="000C3618">
      <w:r w:rsidRPr="002D3C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07E" w14:textId="77777777" w:rsidR="00EF15FA" w:rsidRPr="00EF15FA" w:rsidRDefault="00EF15FA" w:rsidP="00EF15FA">
    <w:pPr>
      <w:tabs>
        <w:tab w:val="center" w:pos="4320"/>
        <w:tab w:val="right" w:pos="8640"/>
      </w:tabs>
      <w:spacing w:after="140" w:line="280" w:lineRule="exact"/>
      <w:ind w:left="504"/>
      <w:jc w:val="both"/>
      <w:rPr>
        <w:rFonts w:ascii="Montserrat Light" w:hAnsi="Montserrat Light" w:cs="Arial"/>
        <w:b/>
        <w:color w:val="0070C0"/>
        <w:sz w:val="20"/>
        <w:lang w:eastAsia="en-US"/>
      </w:rPr>
    </w:pPr>
    <w:r w:rsidRPr="00EF15FA">
      <w:rPr>
        <w:rFonts w:ascii="Montserrat Light" w:hAnsi="Montserrat Light" w:cs="Arial"/>
        <w:b/>
        <w:noProof/>
        <w:color w:val="0070C0"/>
        <w:sz w:val="20"/>
        <w:lang w:eastAsia="en-US"/>
      </w:rPr>
      <w:drawing>
        <wp:anchor distT="0" distB="0" distL="114300" distR="114300" simplePos="0" relativeHeight="251673088" behindDoc="0" locked="0" layoutInCell="1" allowOverlap="1" wp14:anchorId="5A23E40B" wp14:editId="2DF07242">
          <wp:simplePos x="0" y="0"/>
          <wp:positionH relativeFrom="column">
            <wp:posOffset>5238115</wp:posOffset>
          </wp:positionH>
          <wp:positionV relativeFrom="paragraph">
            <wp:posOffset>75565</wp:posOffset>
          </wp:positionV>
          <wp:extent cx="1412875" cy="733425"/>
          <wp:effectExtent l="0" t="0" r="0" b="9525"/>
          <wp:wrapSquare wrapText="bothSides"/>
          <wp:docPr id="2001475759" name="Picture 20014757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5FA">
      <w:rPr>
        <w:rFonts w:ascii="Montserrat Light" w:hAnsi="Montserrat Light" w:cs="Arial"/>
        <w:b/>
        <w:color w:val="0070C0"/>
        <w:sz w:val="20"/>
        <w:lang w:eastAsia="en-US"/>
      </w:rPr>
      <w:t xml:space="preserve"> </w:t>
    </w:r>
  </w:p>
  <w:p w14:paraId="53AFC210" w14:textId="77777777" w:rsidR="00EF15FA" w:rsidRPr="00EF15FA" w:rsidRDefault="00EF15FA" w:rsidP="00EF15FA">
    <w:pPr>
      <w:tabs>
        <w:tab w:val="center" w:pos="4320"/>
        <w:tab w:val="right" w:pos="8640"/>
      </w:tabs>
      <w:spacing w:after="140" w:line="280" w:lineRule="exact"/>
      <w:ind w:left="-270"/>
      <w:jc w:val="both"/>
      <w:rPr>
        <w:rFonts w:ascii="Montserrat Light" w:hAnsi="Montserrat Light" w:cs="Arial"/>
        <w:sz w:val="20"/>
        <w:lang w:eastAsia="en-US"/>
      </w:rPr>
    </w:pPr>
    <w:r w:rsidRPr="00EF15FA">
      <w:rPr>
        <w:rFonts w:ascii="Montserrat Light" w:hAnsi="Montserrat Light"/>
        <w:noProof/>
        <w:sz w:val="20"/>
        <w:lang w:eastAsia="en-US"/>
      </w:rPr>
      <w:drawing>
        <wp:anchor distT="0" distB="0" distL="114300" distR="114300" simplePos="0" relativeHeight="251674112" behindDoc="0" locked="0" layoutInCell="1" allowOverlap="1" wp14:anchorId="7C5C15E8" wp14:editId="73C14D81">
          <wp:simplePos x="0" y="0"/>
          <wp:positionH relativeFrom="column">
            <wp:posOffset>-209550</wp:posOffset>
          </wp:positionH>
          <wp:positionV relativeFrom="paragraph">
            <wp:posOffset>166370</wp:posOffset>
          </wp:positionV>
          <wp:extent cx="1681546" cy="234315"/>
          <wp:effectExtent l="0" t="0" r="0" b="0"/>
          <wp:wrapNone/>
          <wp:docPr id="778289040" name="Picture 77828904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5FA">
      <w:rPr>
        <w:rFonts w:ascii="Montserrat Light" w:hAnsi="Montserrat Light" w:cs="Arial"/>
        <w:sz w:val="20"/>
        <w:lang w:eastAsia="en-US"/>
      </w:rPr>
      <w:t>META ESTATE TRUST</w:t>
    </w:r>
  </w:p>
  <w:p w14:paraId="397D1466" w14:textId="5D05056E" w:rsidR="00683AD6" w:rsidRPr="002D3CCE" w:rsidRDefault="00683AD6" w:rsidP="00EF15FA">
    <w:pPr>
      <w:pStyle w:val="Header"/>
      <w:tabs>
        <w:tab w:val="clear" w:pos="4536"/>
        <w:tab w:val="clear" w:pos="9072"/>
        <w:tab w:val="left" w:pos="2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10D" w14:textId="77777777" w:rsidR="00683AD6" w:rsidRPr="002D3CCE" w:rsidRDefault="00CA2D9C">
    <w:pPr>
      <w:pStyle w:val="Header"/>
      <w:rPr>
        <w:rFonts w:ascii="Montserrat Light" w:hAnsi="Montserrat Light" w:cs="Arial"/>
        <w:b/>
        <w:color w:val="0070C0"/>
      </w:rPr>
    </w:pPr>
    <w:r w:rsidRPr="002D3CCE">
      <w:rPr>
        <w:rFonts w:ascii="Montserrat Light" w:hAnsi="Montserrat Light" w:cs="Arial"/>
        <w:b/>
        <w:noProof/>
        <w:color w:val="0070C0"/>
      </w:rPr>
      <w:drawing>
        <wp:anchor distT="0" distB="0" distL="114300" distR="114300" simplePos="0" relativeHeight="251661824" behindDoc="0" locked="0" layoutInCell="1" allowOverlap="1" wp14:anchorId="282EEA76" wp14:editId="2AE5768D">
          <wp:simplePos x="0" y="0"/>
          <wp:positionH relativeFrom="column">
            <wp:posOffset>5238115</wp:posOffset>
          </wp:positionH>
          <wp:positionV relativeFrom="paragraph">
            <wp:posOffset>-172085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CCE">
      <w:rPr>
        <w:rFonts w:ascii="Montserrat Light" w:hAnsi="Montserrat Light" w:cs="Arial"/>
        <w:b/>
        <w:color w:val="0070C0"/>
      </w:rPr>
      <w:t xml:space="preserve"> </w:t>
    </w:r>
  </w:p>
  <w:p w14:paraId="5F20B541" w14:textId="77777777" w:rsidR="00683AD6" w:rsidRDefault="00CA2D9C">
    <w:pPr>
      <w:pStyle w:val="Header"/>
      <w:ind w:left="-270"/>
      <w:rPr>
        <w:rFonts w:ascii="Montserrat Light" w:hAnsi="Montserrat Light" w:cs="Arial"/>
      </w:rPr>
    </w:pPr>
    <w:r w:rsidRPr="002D3CCE">
      <w:rPr>
        <w:rFonts w:ascii="Montserrat Light" w:hAnsi="Montserrat Light"/>
        <w:noProof/>
      </w:rPr>
      <w:drawing>
        <wp:anchor distT="0" distB="0" distL="114300" distR="114300" simplePos="0" relativeHeight="251664896" behindDoc="0" locked="0" layoutInCell="1" allowOverlap="1" wp14:anchorId="4001D637" wp14:editId="2183D167">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CCE">
      <w:rPr>
        <w:rFonts w:ascii="Montserrat Light" w:hAnsi="Montserrat Light" w:cs="Arial"/>
      </w:rPr>
      <w:t>META ESTATE TRUST</w:t>
    </w:r>
  </w:p>
  <w:p w14:paraId="359781B8" w14:textId="77777777" w:rsidR="00D17566" w:rsidRDefault="00D17566">
    <w:pPr>
      <w:pStyle w:val="Header"/>
      <w:ind w:left="-270"/>
      <w:rPr>
        <w:rFonts w:ascii="Montserrat Light" w:hAnsi="Montserrat Light" w:cs="Arial"/>
      </w:rPr>
    </w:pPr>
  </w:p>
  <w:p w14:paraId="6147915D" w14:textId="678EC2B6" w:rsidR="00D17566" w:rsidRPr="00D17566" w:rsidRDefault="00D17566" w:rsidP="00D17566">
    <w:pPr>
      <w:tabs>
        <w:tab w:val="left" w:pos="3675"/>
      </w:tabs>
      <w:jc w:val="both"/>
      <w:rPr>
        <w:sz w:val="22"/>
        <w:szCs w:val="22"/>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11"/>
    <w:multiLevelType w:val="hybridMultilevel"/>
    <w:tmpl w:val="C450CDE0"/>
    <w:lvl w:ilvl="0" w:tplc="CAD280CC">
      <w:start w:val="1"/>
      <w:numFmt w:val="decimal"/>
      <w:lvlText w:val="%1."/>
      <w:lvlJc w:val="left"/>
      <w:pPr>
        <w:ind w:left="568" w:hanging="360"/>
      </w:pPr>
      <w:rPr>
        <w:b w:val="0"/>
        <w:bCs w:val="0"/>
      </w:rPr>
    </w:lvl>
    <w:lvl w:ilvl="1" w:tplc="0409000F">
      <w:start w:val="1"/>
      <w:numFmt w:val="decimal"/>
      <w:lvlText w:val="%2."/>
      <w:lvlJc w:val="left"/>
      <w:pPr>
        <w:ind w:left="1288" w:hanging="360"/>
      </w:pPr>
    </w:lvl>
    <w:lvl w:ilvl="2" w:tplc="0409001B" w:tentative="1">
      <w:start w:val="1"/>
      <w:numFmt w:val="lowerRoman"/>
      <w:lvlText w:val="%3."/>
      <w:lvlJc w:val="right"/>
      <w:pPr>
        <w:ind w:left="2008" w:hanging="180"/>
      </w:pPr>
    </w:lvl>
    <w:lvl w:ilvl="3" w:tplc="0409000F">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7DA7699"/>
    <w:multiLevelType w:val="multilevel"/>
    <w:tmpl w:val="D2B03A4C"/>
    <w:lvl w:ilvl="0">
      <w:start w:val="9"/>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C655F6"/>
    <w:multiLevelType w:val="multilevel"/>
    <w:tmpl w:val="4106FB46"/>
    <w:lvl w:ilvl="0">
      <w:start w:val="1"/>
      <w:numFmt w:val="decimal"/>
      <w:lvlText w:val="%1."/>
      <w:lvlJc w:val="left"/>
      <w:pPr>
        <w:ind w:left="1080" w:hanging="360"/>
      </w:pPr>
      <w:rPr>
        <w:rFonts w:hint="default"/>
        <w:b/>
        <w:i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8674B6"/>
    <w:multiLevelType w:val="hybridMultilevel"/>
    <w:tmpl w:val="7B48DB26"/>
    <w:lvl w:ilvl="0" w:tplc="661CCC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72D96"/>
    <w:multiLevelType w:val="hybridMultilevel"/>
    <w:tmpl w:val="6A6667C4"/>
    <w:lvl w:ilvl="0" w:tplc="AF8AF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72983"/>
    <w:multiLevelType w:val="hybridMultilevel"/>
    <w:tmpl w:val="E1284A52"/>
    <w:lvl w:ilvl="0" w:tplc="35E0644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81536"/>
    <w:multiLevelType w:val="hybridMultilevel"/>
    <w:tmpl w:val="27A2EB9C"/>
    <w:lvl w:ilvl="0" w:tplc="04090015">
      <w:start w:val="1"/>
      <w:numFmt w:val="upperLetter"/>
      <w:lvlText w:val="%1."/>
      <w:lvlJc w:val="left"/>
      <w:pPr>
        <w:ind w:left="1080" w:hanging="360"/>
      </w:pPr>
    </w:lvl>
    <w:lvl w:ilvl="1" w:tplc="51D6D5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17DE2"/>
    <w:multiLevelType w:val="hybridMultilevel"/>
    <w:tmpl w:val="58D6825E"/>
    <w:lvl w:ilvl="0" w:tplc="B502A4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35A1"/>
    <w:multiLevelType w:val="hybridMultilevel"/>
    <w:tmpl w:val="7FFE9D56"/>
    <w:lvl w:ilvl="0" w:tplc="9AC4E222">
      <w:start w:val="1"/>
      <w:numFmt w:val="decimal"/>
      <w:lvlText w:val="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31B6E18"/>
    <w:multiLevelType w:val="hybridMultilevel"/>
    <w:tmpl w:val="8DA8024E"/>
    <w:lvl w:ilvl="0" w:tplc="523EA0AC">
      <w:start w:val="1"/>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657C4"/>
    <w:multiLevelType w:val="hybridMultilevel"/>
    <w:tmpl w:val="1CFE8CCC"/>
    <w:lvl w:ilvl="0" w:tplc="EB98E79E">
      <w:start w:val="1"/>
      <w:numFmt w:val="upperLetter"/>
      <w:lvlText w:val="%1."/>
      <w:lvlJc w:val="left"/>
      <w:pPr>
        <w:ind w:left="720" w:hanging="360"/>
      </w:pPr>
      <w:rPr>
        <w:b/>
        <w:i w:val="0"/>
        <w:color w:val="4472C4" w:themeColor="accent5"/>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531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253288"/>
    <w:multiLevelType w:val="hybridMultilevel"/>
    <w:tmpl w:val="870A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50E44"/>
    <w:multiLevelType w:val="multilevel"/>
    <w:tmpl w:val="6BCCF050"/>
    <w:lvl w:ilvl="0">
      <w:start w:val="1"/>
      <w:numFmt w:val="decimal"/>
      <w:lvlText w:val="%1."/>
      <w:lvlJc w:val="left"/>
      <w:pPr>
        <w:ind w:left="720" w:hanging="360"/>
      </w:pPr>
      <w:rPr>
        <w:rFonts w:asciiTheme="majorBidi" w:hAnsiTheme="majorBidi" w:cstheme="majorBidi" w:hint="default"/>
      </w:rPr>
    </w:lvl>
    <w:lvl w:ilvl="1">
      <w:start w:val="1"/>
      <w:numFmt w:val="decimal"/>
      <w:isLgl/>
      <w:lvlText w:val="%1.%2."/>
      <w:lvlJc w:val="left"/>
      <w:pPr>
        <w:ind w:left="1321" w:hanging="444"/>
      </w:pPr>
      <w:rPr>
        <w:rFonts w:hint="default"/>
      </w:rPr>
    </w:lvl>
    <w:lvl w:ilvl="2">
      <w:start w:val="1"/>
      <w:numFmt w:val="decimal"/>
      <w:isLgl/>
      <w:lvlText w:val="%1.%2.%3."/>
      <w:lvlJc w:val="left"/>
      <w:pPr>
        <w:ind w:left="2114" w:hanging="720"/>
      </w:pPr>
      <w:rPr>
        <w:rFonts w:hint="default"/>
      </w:rPr>
    </w:lvl>
    <w:lvl w:ilvl="3">
      <w:start w:val="1"/>
      <w:numFmt w:val="decimal"/>
      <w:isLgl/>
      <w:lvlText w:val="%1.%2.%3.%4."/>
      <w:lvlJc w:val="left"/>
      <w:pPr>
        <w:ind w:left="2631" w:hanging="720"/>
      </w:pPr>
      <w:rPr>
        <w:rFonts w:hint="default"/>
      </w:rPr>
    </w:lvl>
    <w:lvl w:ilvl="4">
      <w:start w:val="1"/>
      <w:numFmt w:val="decimal"/>
      <w:isLgl/>
      <w:lvlText w:val="%1.%2.%3.%4.%5."/>
      <w:lvlJc w:val="left"/>
      <w:pPr>
        <w:ind w:left="3508" w:hanging="1080"/>
      </w:pPr>
      <w:rPr>
        <w:rFonts w:hint="default"/>
      </w:rPr>
    </w:lvl>
    <w:lvl w:ilvl="5">
      <w:start w:val="1"/>
      <w:numFmt w:val="decimal"/>
      <w:isLgl/>
      <w:lvlText w:val="%1.%2.%3.%4.%5.%6."/>
      <w:lvlJc w:val="left"/>
      <w:pPr>
        <w:ind w:left="4025" w:hanging="1080"/>
      </w:pPr>
      <w:rPr>
        <w:rFonts w:hint="default"/>
      </w:rPr>
    </w:lvl>
    <w:lvl w:ilvl="6">
      <w:start w:val="1"/>
      <w:numFmt w:val="decimal"/>
      <w:isLgl/>
      <w:lvlText w:val="%1.%2.%3.%4.%5.%6.%7."/>
      <w:lvlJc w:val="left"/>
      <w:pPr>
        <w:ind w:left="4902" w:hanging="1440"/>
      </w:pPr>
      <w:rPr>
        <w:rFonts w:hint="default"/>
      </w:rPr>
    </w:lvl>
    <w:lvl w:ilvl="7">
      <w:start w:val="1"/>
      <w:numFmt w:val="decimal"/>
      <w:isLgl/>
      <w:lvlText w:val="%1.%2.%3.%4.%5.%6.%7.%8."/>
      <w:lvlJc w:val="left"/>
      <w:pPr>
        <w:ind w:left="5419" w:hanging="1440"/>
      </w:pPr>
      <w:rPr>
        <w:rFonts w:hint="default"/>
      </w:rPr>
    </w:lvl>
    <w:lvl w:ilvl="8">
      <w:start w:val="1"/>
      <w:numFmt w:val="decimal"/>
      <w:isLgl/>
      <w:lvlText w:val="%1.%2.%3.%4.%5.%6.%7.%8.%9."/>
      <w:lvlJc w:val="left"/>
      <w:pPr>
        <w:ind w:left="6296" w:hanging="1800"/>
      </w:pPr>
      <w:rPr>
        <w:rFonts w:hint="default"/>
      </w:rPr>
    </w:lvl>
  </w:abstractNum>
  <w:abstractNum w:abstractNumId="15" w15:restartNumberingAfterBreak="0">
    <w:nsid w:val="2F4B7E3D"/>
    <w:multiLevelType w:val="hybridMultilevel"/>
    <w:tmpl w:val="EAC2D394"/>
    <w:lvl w:ilvl="0" w:tplc="1BF265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E3319"/>
    <w:multiLevelType w:val="hybridMultilevel"/>
    <w:tmpl w:val="C450CDE0"/>
    <w:lvl w:ilvl="0" w:tplc="CAD280C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6C1F"/>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D77DF"/>
    <w:multiLevelType w:val="hybridMultilevel"/>
    <w:tmpl w:val="A55402D0"/>
    <w:lvl w:ilvl="0" w:tplc="B812FF4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E6777"/>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F57B2E"/>
    <w:multiLevelType w:val="hybridMultilevel"/>
    <w:tmpl w:val="5DA4F442"/>
    <w:lvl w:ilvl="0" w:tplc="A538BD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B45426"/>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86A54"/>
    <w:multiLevelType w:val="multilevel"/>
    <w:tmpl w:val="4E50D9B6"/>
    <w:lvl w:ilvl="0">
      <w:start w:val="7"/>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E7521D7"/>
    <w:multiLevelType w:val="hybridMultilevel"/>
    <w:tmpl w:val="43E2AE34"/>
    <w:lvl w:ilvl="0" w:tplc="F01E5E84">
      <w:start w:val="1"/>
      <w:numFmt w:val="decimal"/>
      <w:lvlText w:val="10.%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7" w15:restartNumberingAfterBreak="0">
    <w:nsid w:val="4F065755"/>
    <w:multiLevelType w:val="hybridMultilevel"/>
    <w:tmpl w:val="85A22BD2"/>
    <w:lvl w:ilvl="0" w:tplc="80DE33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110BD"/>
    <w:multiLevelType w:val="hybridMultilevel"/>
    <w:tmpl w:val="581C929E"/>
    <w:lvl w:ilvl="0" w:tplc="4986282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5E5C436F"/>
    <w:multiLevelType w:val="hybridMultilevel"/>
    <w:tmpl w:val="71C03384"/>
    <w:lvl w:ilvl="0" w:tplc="83E680E6">
      <w:start w:val="1"/>
      <w:numFmt w:val="bullet"/>
      <w:lvlText w:val="-"/>
      <w:lvlJc w:val="left"/>
      <w:pPr>
        <w:ind w:left="1080" w:hanging="360"/>
      </w:pPr>
      <w:rPr>
        <w:rFonts w:ascii="Montserrat" w:eastAsiaTheme="minorHAnsi"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705980"/>
    <w:multiLevelType w:val="hybridMultilevel"/>
    <w:tmpl w:val="A97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6ADF"/>
    <w:multiLevelType w:val="hybridMultilevel"/>
    <w:tmpl w:val="E9C4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97C11"/>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77D87"/>
    <w:multiLevelType w:val="hybridMultilevel"/>
    <w:tmpl w:val="1204759C"/>
    <w:lvl w:ilvl="0" w:tplc="5FCED6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251E5"/>
    <w:multiLevelType w:val="hybridMultilevel"/>
    <w:tmpl w:val="77FA42C0"/>
    <w:lvl w:ilvl="0" w:tplc="BD387D12">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C953C88"/>
    <w:multiLevelType w:val="hybridMultilevel"/>
    <w:tmpl w:val="6F0453AC"/>
    <w:lvl w:ilvl="0" w:tplc="20DE311C">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DD7779"/>
    <w:multiLevelType w:val="hybridMultilevel"/>
    <w:tmpl w:val="80747EF0"/>
    <w:lvl w:ilvl="0" w:tplc="F176CEB8">
      <w:start w:val="1"/>
      <w:numFmt w:val="bullet"/>
      <w:lvlText w:val=""/>
      <w:lvlJc w:val="left"/>
      <w:pPr>
        <w:tabs>
          <w:tab w:val="num" w:pos="2040"/>
        </w:tabs>
        <w:ind w:left="20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77828721">
    <w:abstractNumId w:val="7"/>
  </w:num>
  <w:num w:numId="2" w16cid:durableId="811410841">
    <w:abstractNumId w:val="18"/>
  </w:num>
  <w:num w:numId="3" w16cid:durableId="887835681">
    <w:abstractNumId w:val="21"/>
  </w:num>
  <w:num w:numId="4" w16cid:durableId="1763574350">
    <w:abstractNumId w:val="3"/>
  </w:num>
  <w:num w:numId="5" w16cid:durableId="1222248597">
    <w:abstractNumId w:val="15"/>
  </w:num>
  <w:num w:numId="6" w16cid:durableId="1879582149">
    <w:abstractNumId w:val="11"/>
  </w:num>
  <w:num w:numId="7" w16cid:durableId="1562863192">
    <w:abstractNumId w:val="29"/>
  </w:num>
  <w:num w:numId="8" w16cid:durableId="1297299540">
    <w:abstractNumId w:val="17"/>
  </w:num>
  <w:num w:numId="9" w16cid:durableId="1376656568">
    <w:abstractNumId w:val="34"/>
  </w:num>
  <w:num w:numId="10" w16cid:durableId="937832985">
    <w:abstractNumId w:val="27"/>
  </w:num>
  <w:num w:numId="11" w16cid:durableId="2004889482">
    <w:abstractNumId w:val="24"/>
  </w:num>
  <w:num w:numId="12" w16cid:durableId="193471198">
    <w:abstractNumId w:val="37"/>
  </w:num>
  <w:num w:numId="13" w16cid:durableId="2019648517">
    <w:abstractNumId w:val="2"/>
  </w:num>
  <w:num w:numId="14" w16cid:durableId="1068727703">
    <w:abstractNumId w:val="12"/>
  </w:num>
  <w:num w:numId="15" w16cid:durableId="175657190">
    <w:abstractNumId w:val="13"/>
  </w:num>
  <w:num w:numId="16" w16cid:durableId="247353289">
    <w:abstractNumId w:val="19"/>
  </w:num>
  <w:num w:numId="17" w16cid:durableId="1516992302">
    <w:abstractNumId w:val="6"/>
  </w:num>
  <w:num w:numId="18" w16cid:durableId="1050349076">
    <w:abstractNumId w:val="16"/>
  </w:num>
  <w:num w:numId="19" w16cid:durableId="1589999078">
    <w:abstractNumId w:val="0"/>
  </w:num>
  <w:num w:numId="20" w16cid:durableId="974943739">
    <w:abstractNumId w:val="33"/>
  </w:num>
  <w:num w:numId="21" w16cid:durableId="1330330303">
    <w:abstractNumId w:val="32"/>
  </w:num>
  <w:num w:numId="22" w16cid:durableId="360328294">
    <w:abstractNumId w:val="9"/>
  </w:num>
  <w:num w:numId="23" w16cid:durableId="1037923642">
    <w:abstractNumId w:val="10"/>
  </w:num>
  <w:num w:numId="24" w16cid:durableId="2019380206">
    <w:abstractNumId w:val="22"/>
  </w:num>
  <w:num w:numId="25" w16cid:durableId="1039353634">
    <w:abstractNumId w:val="30"/>
  </w:num>
  <w:num w:numId="26" w16cid:durableId="128868501">
    <w:abstractNumId w:val="20"/>
  </w:num>
  <w:num w:numId="27" w16cid:durableId="1546329220">
    <w:abstractNumId w:val="28"/>
  </w:num>
  <w:num w:numId="28" w16cid:durableId="1402943547">
    <w:abstractNumId w:val="5"/>
  </w:num>
  <w:num w:numId="29" w16cid:durableId="537161221">
    <w:abstractNumId w:val="4"/>
  </w:num>
  <w:num w:numId="30" w16cid:durableId="1794516210">
    <w:abstractNumId w:val="25"/>
  </w:num>
  <w:num w:numId="31" w16cid:durableId="96603385">
    <w:abstractNumId w:val="31"/>
  </w:num>
  <w:num w:numId="32" w16cid:durableId="1492483806">
    <w:abstractNumId w:val="35"/>
  </w:num>
  <w:num w:numId="33" w16cid:durableId="1391538775">
    <w:abstractNumId w:val="23"/>
  </w:num>
  <w:num w:numId="34" w16cid:durableId="1756658866">
    <w:abstractNumId w:val="1"/>
  </w:num>
  <w:num w:numId="35" w16cid:durableId="1131559813">
    <w:abstractNumId w:val="36"/>
  </w:num>
  <w:num w:numId="36" w16cid:durableId="217984170">
    <w:abstractNumId w:val="14"/>
  </w:num>
  <w:num w:numId="37" w16cid:durableId="18439551">
    <w:abstractNumId w:val="8"/>
  </w:num>
  <w:num w:numId="38" w16cid:durableId="11556082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6"/>
    <w:rsid w:val="000113E7"/>
    <w:rsid w:val="00022534"/>
    <w:rsid w:val="00026E6A"/>
    <w:rsid w:val="00067C24"/>
    <w:rsid w:val="000A19A0"/>
    <w:rsid w:val="000A2E63"/>
    <w:rsid w:val="000C3618"/>
    <w:rsid w:val="001250E9"/>
    <w:rsid w:val="00172D01"/>
    <w:rsid w:val="001A110D"/>
    <w:rsid w:val="001F6282"/>
    <w:rsid w:val="0022302D"/>
    <w:rsid w:val="002345D3"/>
    <w:rsid w:val="00251C30"/>
    <w:rsid w:val="002661C6"/>
    <w:rsid w:val="00287270"/>
    <w:rsid w:val="00293014"/>
    <w:rsid w:val="00295965"/>
    <w:rsid w:val="002A10BD"/>
    <w:rsid w:val="002C6A0F"/>
    <w:rsid w:val="002D23B8"/>
    <w:rsid w:val="002D3CCE"/>
    <w:rsid w:val="00326D1C"/>
    <w:rsid w:val="00337EA6"/>
    <w:rsid w:val="00344A61"/>
    <w:rsid w:val="00385D72"/>
    <w:rsid w:val="003B32C4"/>
    <w:rsid w:val="003D7CA9"/>
    <w:rsid w:val="003E3FC0"/>
    <w:rsid w:val="003E57F1"/>
    <w:rsid w:val="003E7814"/>
    <w:rsid w:val="003F7B5E"/>
    <w:rsid w:val="00454A06"/>
    <w:rsid w:val="00472F53"/>
    <w:rsid w:val="00491CE1"/>
    <w:rsid w:val="0049222D"/>
    <w:rsid w:val="0049538B"/>
    <w:rsid w:val="00497D51"/>
    <w:rsid w:val="004B5619"/>
    <w:rsid w:val="00506A8D"/>
    <w:rsid w:val="0057157D"/>
    <w:rsid w:val="005A0895"/>
    <w:rsid w:val="005A626C"/>
    <w:rsid w:val="005B1646"/>
    <w:rsid w:val="005B5F0C"/>
    <w:rsid w:val="005E709E"/>
    <w:rsid w:val="005F6046"/>
    <w:rsid w:val="00614158"/>
    <w:rsid w:val="006465B3"/>
    <w:rsid w:val="006528BA"/>
    <w:rsid w:val="00663CF1"/>
    <w:rsid w:val="00671346"/>
    <w:rsid w:val="00673B2B"/>
    <w:rsid w:val="00683AD6"/>
    <w:rsid w:val="006960EA"/>
    <w:rsid w:val="006A607C"/>
    <w:rsid w:val="006C3B4D"/>
    <w:rsid w:val="006F686B"/>
    <w:rsid w:val="00702CF3"/>
    <w:rsid w:val="00704ED7"/>
    <w:rsid w:val="007066CC"/>
    <w:rsid w:val="00733703"/>
    <w:rsid w:val="00736ABD"/>
    <w:rsid w:val="0073770F"/>
    <w:rsid w:val="00751C4E"/>
    <w:rsid w:val="007549BF"/>
    <w:rsid w:val="007577B0"/>
    <w:rsid w:val="00784D3D"/>
    <w:rsid w:val="007B63E8"/>
    <w:rsid w:val="007C03AF"/>
    <w:rsid w:val="008150A7"/>
    <w:rsid w:val="0082080C"/>
    <w:rsid w:val="008209AD"/>
    <w:rsid w:val="00822C9B"/>
    <w:rsid w:val="008259B9"/>
    <w:rsid w:val="00832502"/>
    <w:rsid w:val="00875C93"/>
    <w:rsid w:val="00895283"/>
    <w:rsid w:val="008A2081"/>
    <w:rsid w:val="008A74CB"/>
    <w:rsid w:val="008B67D9"/>
    <w:rsid w:val="008C0777"/>
    <w:rsid w:val="008D2E17"/>
    <w:rsid w:val="008E45AE"/>
    <w:rsid w:val="008E63D4"/>
    <w:rsid w:val="00913391"/>
    <w:rsid w:val="00930018"/>
    <w:rsid w:val="0093017F"/>
    <w:rsid w:val="0094265E"/>
    <w:rsid w:val="009650EA"/>
    <w:rsid w:val="00973DBF"/>
    <w:rsid w:val="009E2034"/>
    <w:rsid w:val="00A258D7"/>
    <w:rsid w:val="00A56866"/>
    <w:rsid w:val="00A56D1A"/>
    <w:rsid w:val="00A80CD7"/>
    <w:rsid w:val="00A8501A"/>
    <w:rsid w:val="00AA49BA"/>
    <w:rsid w:val="00AA5315"/>
    <w:rsid w:val="00AD71AF"/>
    <w:rsid w:val="00B1007C"/>
    <w:rsid w:val="00B52D6A"/>
    <w:rsid w:val="00B674C7"/>
    <w:rsid w:val="00B70EF7"/>
    <w:rsid w:val="00B869C9"/>
    <w:rsid w:val="00BC3A6F"/>
    <w:rsid w:val="00C04FFA"/>
    <w:rsid w:val="00C34627"/>
    <w:rsid w:val="00C37B61"/>
    <w:rsid w:val="00C4073E"/>
    <w:rsid w:val="00C414C6"/>
    <w:rsid w:val="00C51ED2"/>
    <w:rsid w:val="00C76774"/>
    <w:rsid w:val="00CA2D9C"/>
    <w:rsid w:val="00CC4F4A"/>
    <w:rsid w:val="00CD2118"/>
    <w:rsid w:val="00CD594D"/>
    <w:rsid w:val="00CE589D"/>
    <w:rsid w:val="00CE6489"/>
    <w:rsid w:val="00D027B0"/>
    <w:rsid w:val="00D16BBD"/>
    <w:rsid w:val="00D17566"/>
    <w:rsid w:val="00D21A2F"/>
    <w:rsid w:val="00D30C8A"/>
    <w:rsid w:val="00D50181"/>
    <w:rsid w:val="00D5771B"/>
    <w:rsid w:val="00D6441F"/>
    <w:rsid w:val="00D64BB4"/>
    <w:rsid w:val="00D82BB6"/>
    <w:rsid w:val="00D91B3A"/>
    <w:rsid w:val="00D93F12"/>
    <w:rsid w:val="00DB0A22"/>
    <w:rsid w:val="00DC4FE7"/>
    <w:rsid w:val="00DE3699"/>
    <w:rsid w:val="00DF110C"/>
    <w:rsid w:val="00E02944"/>
    <w:rsid w:val="00E10BAE"/>
    <w:rsid w:val="00E1477D"/>
    <w:rsid w:val="00E224C0"/>
    <w:rsid w:val="00E31F55"/>
    <w:rsid w:val="00E505B0"/>
    <w:rsid w:val="00E56770"/>
    <w:rsid w:val="00E6428E"/>
    <w:rsid w:val="00E66BD4"/>
    <w:rsid w:val="00E75C44"/>
    <w:rsid w:val="00E77F15"/>
    <w:rsid w:val="00E81C04"/>
    <w:rsid w:val="00EC0041"/>
    <w:rsid w:val="00ED5F61"/>
    <w:rsid w:val="00EE02F9"/>
    <w:rsid w:val="00EF15FA"/>
    <w:rsid w:val="00EF3D6A"/>
    <w:rsid w:val="00F06A9E"/>
    <w:rsid w:val="00F11C0D"/>
    <w:rsid w:val="00F6185B"/>
    <w:rsid w:val="00F61961"/>
    <w:rsid w:val="00F66332"/>
    <w:rsid w:val="00F93A0F"/>
    <w:rsid w:val="00FA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8E8A"/>
  <w15:docId w15:val="{B793DA80-C5D2-984A-B757-A0509A8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74"/>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word">
    <w:name w:val="word"/>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lang w:val="en-US"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Pr>
      <w:sz w:val="22"/>
      <w:szCs w:val="22"/>
    </w:rPr>
  </w:style>
  <w:style w:type="paragraph" w:styleId="Revision">
    <w:name w:val="Revision"/>
    <w:hidden/>
    <w:uiPriority w:val="99"/>
    <w:semiHidden/>
    <w:rPr>
      <w:rFonts w:ascii="Times New Roman" w:eastAsia="Times New Roman" w:hAnsi="Times New Roman" w:cs="Times New Roman"/>
      <w:lang w:val="en-GB" w:eastAsia="en-GB"/>
    </w:rPr>
  </w:style>
  <w:style w:type="table" w:styleId="TableGrid">
    <w:name w:val="Table Grid"/>
    <w:basedOn w:val="TableNormal"/>
    <w:uiPriority w:val="5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CE6489"/>
    <w:rPr>
      <w:color w:val="954F72" w:themeColor="followedHyperlink"/>
      <w:u w:val="single"/>
    </w:rPr>
  </w:style>
  <w:style w:type="paragraph" w:styleId="BodyText">
    <w:name w:val="Body Text"/>
    <w:basedOn w:val="Normal"/>
    <w:link w:val="BodyTextChar"/>
    <w:uiPriority w:val="99"/>
    <w:semiHidden/>
    <w:unhideWhenUsed/>
    <w:rsid w:val="00EF3D6A"/>
    <w:pPr>
      <w:spacing w:after="120"/>
    </w:pPr>
  </w:style>
  <w:style w:type="character" w:customStyle="1" w:styleId="BodyTextChar">
    <w:name w:val="Body Text Char"/>
    <w:basedOn w:val="DefaultParagraphFont"/>
    <w:link w:val="BodyText"/>
    <w:uiPriority w:val="99"/>
    <w:semiHidden/>
    <w:rsid w:val="00EF3D6A"/>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516">
      <w:bodyDiv w:val="1"/>
      <w:marLeft w:val="0"/>
      <w:marRight w:val="0"/>
      <w:marTop w:val="0"/>
      <w:marBottom w:val="0"/>
      <w:divBdr>
        <w:top w:val="none" w:sz="0" w:space="0" w:color="auto"/>
        <w:left w:val="none" w:sz="0" w:space="0" w:color="auto"/>
        <w:bottom w:val="none" w:sz="0" w:space="0" w:color="auto"/>
        <w:right w:val="none" w:sz="0" w:space="0" w:color="auto"/>
      </w:divBdr>
    </w:div>
    <w:div w:id="1293828817">
      <w:bodyDiv w:val="1"/>
      <w:marLeft w:val="0"/>
      <w:marRight w:val="0"/>
      <w:marTop w:val="0"/>
      <w:marBottom w:val="0"/>
      <w:divBdr>
        <w:top w:val="none" w:sz="0" w:space="0" w:color="auto"/>
        <w:left w:val="none" w:sz="0" w:space="0" w:color="auto"/>
        <w:bottom w:val="none" w:sz="0" w:space="0" w:color="auto"/>
        <w:right w:val="none" w:sz="0" w:space="0" w:color="auto"/>
      </w:divBdr>
    </w:div>
    <w:div w:id="158826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3CCA6-6B72-47EC-AD00-5E056E74CEE5}">
  <ds:schemaRefs>
    <ds:schemaRef ds:uri="http://schemas.microsoft.com/sharepoint/v3/contenttype/forms"/>
  </ds:schemaRefs>
</ds:datastoreItem>
</file>

<file path=customXml/itemProps2.xml><?xml version="1.0" encoding="utf-8"?>
<ds:datastoreItem xmlns:ds="http://schemas.openxmlformats.org/officeDocument/2006/customXml" ds:itemID="{1089B037-B15C-4A54-A8DF-6A3C7D55EA59}">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3.xml><?xml version="1.0" encoding="utf-8"?>
<ds:datastoreItem xmlns:ds="http://schemas.openxmlformats.org/officeDocument/2006/customXml" ds:itemID="{C60F8877-C8F1-E440-BEC0-79934FBA89B1}">
  <ds:schemaRefs>
    <ds:schemaRef ds:uri="http://schemas.openxmlformats.org/officeDocument/2006/bibliography"/>
  </ds:schemaRefs>
</ds:datastoreItem>
</file>

<file path=customXml/itemProps4.xml><?xml version="1.0" encoding="utf-8"?>
<ds:datastoreItem xmlns:ds="http://schemas.openxmlformats.org/officeDocument/2006/customXml" ds:itemID="{1044E66A-CBA6-41C3-9730-E9F949B9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1460</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DHA</cp:lastModifiedBy>
  <cp:revision>77</cp:revision>
  <cp:lastPrinted>2024-03-22T17:12:00Z</cp:lastPrinted>
  <dcterms:created xsi:type="dcterms:W3CDTF">2024-03-13T10:17:00Z</dcterms:created>
  <dcterms:modified xsi:type="dcterms:W3CDTF">2024-03-25T13:08:00Z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MediaServiceImageTags">
    <vt:lpwstr/>
  </property>
  <property fmtid="{D5CDD505-2E9C-101B-9397-08002B2CF9AE}" pid="4" name="Order">
    <vt:r8>4349000</vt:r8>
  </property>
</Properties>
</file>