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58209" w14:textId="6415102F" w:rsidR="0005518F" w:rsidRDefault="00E97B45" w:rsidP="00B74DFA">
      <w:pPr>
        <w:widowControl w:val="0"/>
        <w:spacing w:after="0" w:line="277" w:lineRule="auto"/>
        <w:ind w:left="720" w:right="461"/>
        <w:jc w:val="center"/>
        <w:rPr>
          <w:rFonts w:ascii="Times New Roman" w:hAnsi="Times New Roman" w:cs="Times New Roman"/>
          <w:b/>
        </w:rPr>
      </w:pPr>
      <w:r w:rsidRPr="00D95169">
        <w:rPr>
          <w:rFonts w:ascii="Times New Roman" w:hAnsi="Times New Roman" w:cs="Times New Roman"/>
          <w:b/>
        </w:rPr>
        <w:t xml:space="preserve">DRAFT RESOLUTION </w:t>
      </w:r>
      <w:r w:rsidR="00EE20C6" w:rsidRPr="00D95169">
        <w:rPr>
          <w:rFonts w:ascii="Times New Roman" w:hAnsi="Times New Roman" w:cs="Times New Roman"/>
          <w:b/>
        </w:rPr>
        <w:t xml:space="preserve">OF </w:t>
      </w:r>
      <w:r w:rsidR="00C47906">
        <w:rPr>
          <w:rFonts w:ascii="Times New Roman" w:hAnsi="Times New Roman" w:cs="Times New Roman"/>
          <w:b/>
        </w:rPr>
        <w:t>THE</w:t>
      </w:r>
    </w:p>
    <w:p w14:paraId="5EFF936C" w14:textId="1A08E212" w:rsidR="00B74DFA" w:rsidRPr="00D95169" w:rsidRDefault="00EE20C6" w:rsidP="00B74DFA">
      <w:pPr>
        <w:widowControl w:val="0"/>
        <w:spacing w:after="0" w:line="277" w:lineRule="auto"/>
        <w:ind w:left="720" w:right="461"/>
        <w:jc w:val="center"/>
        <w:rPr>
          <w:rFonts w:ascii="Times New Roman" w:hAnsi="Times New Roman" w:cs="Times New Roman"/>
          <w:b/>
        </w:rPr>
      </w:pPr>
      <w:r w:rsidRPr="00D95169">
        <w:rPr>
          <w:rFonts w:ascii="Times New Roman" w:hAnsi="Times New Roman" w:cs="Times New Roman"/>
          <w:b/>
        </w:rPr>
        <w:t>EXTRAORDINARY</w:t>
      </w:r>
      <w:r w:rsidR="00E97B45" w:rsidRPr="00D95169">
        <w:rPr>
          <w:rFonts w:ascii="Times New Roman" w:hAnsi="Times New Roman" w:cs="Times New Roman"/>
          <w:b/>
        </w:rPr>
        <w:t xml:space="preserve"> GENERAL MEETING OF SHAREHOLDERS OF </w:t>
      </w:r>
    </w:p>
    <w:p w14:paraId="0DC77313" w14:textId="50E1AD7A" w:rsidR="00B74DFA" w:rsidRPr="00D95169" w:rsidRDefault="00B74DFA" w:rsidP="00B74DFA">
      <w:pPr>
        <w:widowControl w:val="0"/>
        <w:tabs>
          <w:tab w:val="left" w:pos="810"/>
        </w:tabs>
        <w:spacing w:after="0" w:line="277" w:lineRule="auto"/>
        <w:ind w:left="720" w:right="461"/>
        <w:jc w:val="center"/>
        <w:rPr>
          <w:rFonts w:ascii="Times New Roman" w:hAnsi="Times New Roman" w:cs="Times New Roman"/>
          <w:b/>
        </w:rPr>
      </w:pPr>
      <w:r w:rsidRPr="00D95169">
        <w:rPr>
          <w:rFonts w:ascii="Times New Roman" w:hAnsi="Times New Roman" w:cs="Times New Roman"/>
          <w:b/>
        </w:rPr>
        <w:t>META ESTATE TRUST S.A. N</w:t>
      </w:r>
      <w:r w:rsidR="004E7617" w:rsidRPr="00D95169">
        <w:rPr>
          <w:rFonts w:ascii="Times New Roman" w:hAnsi="Times New Roman" w:cs="Times New Roman"/>
          <w:b/>
        </w:rPr>
        <w:t>O</w:t>
      </w:r>
      <w:r w:rsidRPr="00D95169">
        <w:rPr>
          <w:rFonts w:ascii="Times New Roman" w:hAnsi="Times New Roman" w:cs="Times New Roman"/>
          <w:b/>
        </w:rPr>
        <w:t xml:space="preserve">. </w:t>
      </w:r>
      <w:r w:rsidR="00EE1D9F" w:rsidRPr="00D95169">
        <w:rPr>
          <w:rFonts w:ascii="Times New Roman" w:hAnsi="Times New Roman" w:cs="Times New Roman"/>
        </w:rPr>
        <w:t>[</w:t>
      </w:r>
      <w:r w:rsidR="00EE1D9F" w:rsidRPr="00D95169">
        <w:rPr>
          <w:rFonts w:ascii="Times New Roman" w:hAnsi="Times New Roman" w:cs="Times New Roman"/>
          <w:highlight w:val="yellow"/>
        </w:rPr>
        <w:t>_</w:t>
      </w:r>
      <w:r w:rsidR="00EE1D9F" w:rsidRPr="00D95169">
        <w:rPr>
          <w:rFonts w:ascii="Times New Roman" w:hAnsi="Times New Roman" w:cs="Times New Roman"/>
        </w:rPr>
        <w:t>]</w:t>
      </w:r>
      <w:r w:rsidRPr="00D95169">
        <w:rPr>
          <w:rFonts w:ascii="Times New Roman" w:hAnsi="Times New Roman" w:cs="Times New Roman"/>
          <w:b/>
        </w:rPr>
        <w:t>/</w:t>
      </w:r>
      <w:r w:rsidR="005B00BE" w:rsidRPr="00D95169">
        <w:rPr>
          <w:rFonts w:ascii="Times New Roman" w:hAnsi="Times New Roman" w:cs="Times New Roman"/>
          <w:b/>
        </w:rPr>
        <w:t>25</w:t>
      </w:r>
      <w:r w:rsidR="00D92C96" w:rsidRPr="00D95169">
        <w:rPr>
          <w:rFonts w:ascii="Times New Roman" w:hAnsi="Times New Roman" w:cs="Times New Roman"/>
          <w:b/>
        </w:rPr>
        <w:t>.0</w:t>
      </w:r>
      <w:r w:rsidR="005B00BE" w:rsidRPr="00D95169">
        <w:rPr>
          <w:rFonts w:ascii="Times New Roman" w:hAnsi="Times New Roman" w:cs="Times New Roman"/>
          <w:b/>
        </w:rPr>
        <w:t>4</w:t>
      </w:r>
      <w:r w:rsidR="008D2CE9" w:rsidRPr="00D95169">
        <w:rPr>
          <w:rFonts w:ascii="Times New Roman" w:hAnsi="Times New Roman" w:cs="Times New Roman"/>
          <w:b/>
        </w:rPr>
        <w:t>.202</w:t>
      </w:r>
      <w:r w:rsidR="005B00BE" w:rsidRPr="00D95169">
        <w:rPr>
          <w:rFonts w:ascii="Times New Roman" w:hAnsi="Times New Roman" w:cs="Times New Roman"/>
          <w:b/>
        </w:rPr>
        <w:t>4</w:t>
      </w:r>
    </w:p>
    <w:p w14:paraId="26917269" w14:textId="77777777" w:rsidR="00D92C96" w:rsidRPr="00D95169" w:rsidRDefault="00D92C96" w:rsidP="00B74DFA">
      <w:pPr>
        <w:widowControl w:val="0"/>
        <w:spacing w:after="240" w:line="288" w:lineRule="auto"/>
        <w:ind w:left="709" w:right="461"/>
        <w:jc w:val="both"/>
        <w:rPr>
          <w:rFonts w:ascii="Times New Roman" w:hAnsi="Times New Roman" w:cs="Times New Roman"/>
        </w:rPr>
      </w:pPr>
    </w:p>
    <w:p w14:paraId="1D571E6C" w14:textId="0FB5E437" w:rsidR="00B74DFA" w:rsidRPr="00D95169" w:rsidRDefault="00947BC6" w:rsidP="005D4F4F">
      <w:pPr>
        <w:widowControl w:val="0"/>
        <w:spacing w:after="240" w:line="288" w:lineRule="auto"/>
        <w:ind w:left="709"/>
        <w:jc w:val="both"/>
        <w:rPr>
          <w:rFonts w:ascii="Times New Roman" w:hAnsi="Times New Roman" w:cs="Times New Roman"/>
        </w:rPr>
      </w:pPr>
      <w:r w:rsidRPr="00D95169">
        <w:rPr>
          <w:rFonts w:ascii="Times New Roman" w:hAnsi="Times New Roman" w:cs="Times New Roman"/>
          <w:bCs/>
        </w:rPr>
        <w:t>The Extraordinary General Meeting of Shareholders (“</w:t>
      </w:r>
      <w:r w:rsidRPr="00D95169">
        <w:rPr>
          <w:rFonts w:ascii="Times New Roman" w:hAnsi="Times New Roman" w:cs="Times New Roman"/>
          <w:b/>
        </w:rPr>
        <w:t>EGMS</w:t>
      </w:r>
      <w:r w:rsidRPr="00D95169">
        <w:rPr>
          <w:rFonts w:ascii="Times New Roman" w:hAnsi="Times New Roman" w:cs="Times New Roman"/>
          <w:bCs/>
        </w:rPr>
        <w:t>”</w:t>
      </w:r>
      <w:r w:rsidR="003F136C" w:rsidRPr="00D95169">
        <w:rPr>
          <w:rFonts w:ascii="Times New Roman" w:hAnsi="Times New Roman" w:cs="Times New Roman"/>
          <w:bCs/>
        </w:rPr>
        <w:t xml:space="preserve"> or </w:t>
      </w:r>
      <w:r w:rsidR="00EE62CB" w:rsidRPr="00D95169">
        <w:rPr>
          <w:rFonts w:ascii="Times New Roman" w:hAnsi="Times New Roman" w:cs="Times New Roman"/>
          <w:bCs/>
        </w:rPr>
        <w:t>“</w:t>
      </w:r>
      <w:r w:rsidR="00EE62CB" w:rsidRPr="00D95169">
        <w:rPr>
          <w:rFonts w:ascii="Times New Roman" w:hAnsi="Times New Roman" w:cs="Times New Roman"/>
          <w:b/>
        </w:rPr>
        <w:t>Meeting</w:t>
      </w:r>
      <w:r w:rsidR="003F136C" w:rsidRPr="00D95169">
        <w:rPr>
          <w:rFonts w:ascii="Times New Roman" w:hAnsi="Times New Roman" w:cs="Times New Roman"/>
          <w:bCs/>
        </w:rPr>
        <w:t>”</w:t>
      </w:r>
      <w:r w:rsidRPr="00D95169">
        <w:rPr>
          <w:rFonts w:ascii="Times New Roman" w:hAnsi="Times New Roman" w:cs="Times New Roman"/>
          <w:bCs/>
        </w:rPr>
        <w:t xml:space="preserve">) </w:t>
      </w:r>
      <w:r w:rsidRPr="00D95169">
        <w:rPr>
          <w:rFonts w:ascii="Times New Roman" w:hAnsi="Times New Roman" w:cs="Times New Roman"/>
        </w:rPr>
        <w:t>of</w:t>
      </w:r>
      <w:r w:rsidR="00B74DFA" w:rsidRPr="00D95169">
        <w:rPr>
          <w:rFonts w:ascii="Times New Roman" w:hAnsi="Times New Roman" w:cs="Times New Roman"/>
        </w:rPr>
        <w:t xml:space="preserve"> </w:t>
      </w:r>
      <w:r w:rsidR="00B74DFA" w:rsidRPr="00D95169">
        <w:rPr>
          <w:rFonts w:ascii="Times New Roman" w:hAnsi="Times New Roman" w:cs="Times New Roman"/>
          <w:b/>
        </w:rPr>
        <w:t>META ESTATE TRUST S</w:t>
      </w:r>
      <w:r w:rsidR="005177A7" w:rsidRPr="00D95169">
        <w:rPr>
          <w:rFonts w:ascii="Times New Roman" w:hAnsi="Times New Roman" w:cs="Times New Roman"/>
          <w:b/>
        </w:rPr>
        <w:t>.</w:t>
      </w:r>
      <w:r w:rsidR="00B74DFA" w:rsidRPr="00D95169">
        <w:rPr>
          <w:rFonts w:ascii="Times New Roman" w:hAnsi="Times New Roman" w:cs="Times New Roman"/>
          <w:b/>
        </w:rPr>
        <w:t>A</w:t>
      </w:r>
      <w:r w:rsidR="005177A7" w:rsidRPr="00D95169">
        <w:rPr>
          <w:rFonts w:ascii="Times New Roman" w:hAnsi="Times New Roman" w:cs="Times New Roman"/>
          <w:bCs/>
        </w:rPr>
        <w:t>.</w:t>
      </w:r>
      <w:r w:rsidR="00B74DFA" w:rsidRPr="00D95169">
        <w:rPr>
          <w:rFonts w:ascii="Times New Roman" w:hAnsi="Times New Roman" w:cs="Times New Roman"/>
          <w:bCs/>
        </w:rPr>
        <w:t xml:space="preserve">, </w:t>
      </w:r>
      <w:r w:rsidR="00D80B76" w:rsidRPr="00D95169">
        <w:rPr>
          <w:rFonts w:ascii="Times New Roman" w:hAnsi="Times New Roman" w:cs="Times New Roman"/>
        </w:rPr>
        <w:t>a company incorporated and operating under Romanian Law, registered with the Trade Registry under no. J40/4004/2021, Unique Registration Code 43859039, headquartered in Bucharest, 1</w:t>
      </w:r>
      <w:r w:rsidR="00D80B76" w:rsidRPr="00D95169">
        <w:rPr>
          <w:rFonts w:ascii="Times New Roman" w:hAnsi="Times New Roman" w:cs="Times New Roman"/>
          <w:vertAlign w:val="superscript"/>
        </w:rPr>
        <w:t>st</w:t>
      </w:r>
      <w:r w:rsidR="00D80B76" w:rsidRPr="00D95169">
        <w:rPr>
          <w:rFonts w:ascii="Times New Roman" w:hAnsi="Times New Roman" w:cs="Times New Roman"/>
        </w:rPr>
        <w:t xml:space="preserve"> District, 4-10 Munții Tatra Street, 4</w:t>
      </w:r>
      <w:r w:rsidR="00D80B76" w:rsidRPr="00D95169">
        <w:rPr>
          <w:rFonts w:ascii="Times New Roman" w:hAnsi="Times New Roman" w:cs="Times New Roman"/>
          <w:vertAlign w:val="superscript"/>
        </w:rPr>
        <w:t>th</w:t>
      </w:r>
      <w:r w:rsidR="00D80B76" w:rsidRPr="00D95169">
        <w:rPr>
          <w:rFonts w:ascii="Times New Roman" w:hAnsi="Times New Roman" w:cs="Times New Roman"/>
        </w:rPr>
        <w:t xml:space="preserve"> floor, </w:t>
      </w:r>
      <w:r w:rsidR="00187F36" w:rsidRPr="00D95169">
        <w:rPr>
          <w:rFonts w:ascii="Times New Roman" w:hAnsi="Times New Roman" w:cs="Times New Roman"/>
        </w:rPr>
        <w:t>(</w:t>
      </w:r>
      <w:r w:rsidR="00D80B76" w:rsidRPr="00D95169">
        <w:rPr>
          <w:rFonts w:ascii="Times New Roman" w:hAnsi="Times New Roman" w:cs="Times New Roman"/>
        </w:rPr>
        <w:t xml:space="preserve">hereinafter referred to as the </w:t>
      </w:r>
      <w:bookmarkStart w:id="0" w:name="_Hlk161740284"/>
      <w:r w:rsidR="00D80B76" w:rsidRPr="00D95169">
        <w:rPr>
          <w:rFonts w:ascii="Times New Roman" w:hAnsi="Times New Roman" w:cs="Times New Roman"/>
        </w:rPr>
        <w:t>“</w:t>
      </w:r>
      <w:bookmarkEnd w:id="0"/>
      <w:r w:rsidR="00D80B76" w:rsidRPr="00D95169">
        <w:rPr>
          <w:rFonts w:ascii="Times New Roman" w:hAnsi="Times New Roman" w:cs="Times New Roman"/>
          <w:b/>
          <w:bCs/>
        </w:rPr>
        <w:t>Company</w:t>
      </w:r>
      <w:r w:rsidR="00D80B76" w:rsidRPr="00D95169">
        <w:rPr>
          <w:rFonts w:ascii="Times New Roman" w:hAnsi="Times New Roman" w:cs="Times New Roman"/>
        </w:rPr>
        <w:t>”</w:t>
      </w:r>
      <w:r w:rsidR="00187F36" w:rsidRPr="00D95169">
        <w:rPr>
          <w:rFonts w:ascii="Times New Roman" w:hAnsi="Times New Roman" w:cs="Times New Roman"/>
        </w:rPr>
        <w:t>),</w:t>
      </w:r>
    </w:p>
    <w:p w14:paraId="3236CC15" w14:textId="65F89098" w:rsidR="00B74DFA" w:rsidRPr="00D95169" w:rsidRDefault="001B51CC" w:rsidP="005D4F4F">
      <w:pPr>
        <w:widowControl w:val="0"/>
        <w:spacing w:after="240" w:line="288" w:lineRule="auto"/>
        <w:ind w:left="709"/>
        <w:jc w:val="both"/>
        <w:rPr>
          <w:rFonts w:ascii="Times New Roman" w:hAnsi="Times New Roman" w:cs="Times New Roman"/>
        </w:rPr>
      </w:pPr>
      <w:r w:rsidRPr="00D95169">
        <w:rPr>
          <w:rFonts w:ascii="Times New Roman" w:hAnsi="Times New Roman" w:cs="Times New Roman"/>
        </w:rPr>
        <w:t>Whereas</w:t>
      </w:r>
      <w:r w:rsidR="00B74DFA" w:rsidRPr="00D95169">
        <w:rPr>
          <w:rFonts w:ascii="Times New Roman" w:hAnsi="Times New Roman" w:cs="Times New Roman"/>
        </w:rPr>
        <w:t>:</w:t>
      </w:r>
    </w:p>
    <w:p w14:paraId="7B4019F7" w14:textId="5D8A01A8" w:rsidR="00B74DFA" w:rsidRPr="00D95169" w:rsidRDefault="00CB2B14" w:rsidP="005D4F4F">
      <w:pPr>
        <w:pStyle w:val="ListParagraph"/>
        <w:widowControl w:val="0"/>
        <w:numPr>
          <w:ilvl w:val="0"/>
          <w:numId w:val="14"/>
        </w:numPr>
        <w:spacing w:after="240" w:line="288" w:lineRule="auto"/>
        <w:jc w:val="both"/>
        <w:rPr>
          <w:rFonts w:ascii="Times New Roman" w:hAnsi="Times New Roman" w:cs="Times New Roman"/>
        </w:rPr>
      </w:pPr>
      <w:r>
        <w:rPr>
          <w:rFonts w:ascii="Times New Roman" w:hAnsi="Times New Roman" w:cs="Times New Roman"/>
        </w:rPr>
        <w:t xml:space="preserve">the </w:t>
      </w:r>
      <w:r w:rsidR="00471D52" w:rsidRPr="00D95169">
        <w:rPr>
          <w:rFonts w:ascii="Times New Roman" w:hAnsi="Times New Roman" w:cs="Times New Roman"/>
        </w:rPr>
        <w:t>s</w:t>
      </w:r>
      <w:r w:rsidR="001006D5" w:rsidRPr="00D95169">
        <w:rPr>
          <w:rFonts w:ascii="Times New Roman" w:hAnsi="Times New Roman" w:cs="Times New Roman"/>
        </w:rPr>
        <w:t xml:space="preserve">ummons for the EGMS published in the Official Gazette, Part </w:t>
      </w:r>
      <w:r w:rsidR="00B74DFA" w:rsidRPr="00D95169">
        <w:rPr>
          <w:rFonts w:ascii="Times New Roman" w:hAnsi="Times New Roman" w:cs="Times New Roman"/>
        </w:rPr>
        <w:t xml:space="preserve">IV-a </w:t>
      </w:r>
      <w:r w:rsidR="001006D5" w:rsidRPr="00D95169">
        <w:rPr>
          <w:rFonts w:ascii="Times New Roman" w:hAnsi="Times New Roman" w:cs="Times New Roman"/>
        </w:rPr>
        <w:t>no</w:t>
      </w:r>
      <w:r w:rsidR="00B74DFA" w:rsidRPr="00D95169">
        <w:rPr>
          <w:rFonts w:ascii="Times New Roman" w:hAnsi="Times New Roman" w:cs="Times New Roman"/>
        </w:rPr>
        <w:t xml:space="preserve">. </w:t>
      </w:r>
      <w:r w:rsidR="00EE1D9F" w:rsidRPr="00D95169">
        <w:rPr>
          <w:rFonts w:ascii="Times New Roman" w:hAnsi="Times New Roman" w:cs="Times New Roman"/>
        </w:rPr>
        <w:t>[</w:t>
      </w:r>
      <w:r w:rsidR="00EE1D9F" w:rsidRPr="00D95169">
        <w:rPr>
          <w:rFonts w:ascii="Times New Roman" w:hAnsi="Times New Roman" w:cs="Times New Roman"/>
          <w:highlight w:val="yellow"/>
        </w:rPr>
        <w:t>_</w:t>
      </w:r>
      <w:r w:rsidR="00EE1D9F" w:rsidRPr="00D95169">
        <w:rPr>
          <w:rFonts w:ascii="Times New Roman" w:hAnsi="Times New Roman" w:cs="Times New Roman"/>
        </w:rPr>
        <w:t>],</w:t>
      </w:r>
    </w:p>
    <w:p w14:paraId="4C08E25C" w14:textId="126E6D2A" w:rsidR="006812D7" w:rsidRPr="00D95169" w:rsidRDefault="00471D52" w:rsidP="005D4F4F">
      <w:pPr>
        <w:pStyle w:val="ListParagraph"/>
        <w:widowControl w:val="0"/>
        <w:numPr>
          <w:ilvl w:val="0"/>
          <w:numId w:val="14"/>
        </w:numPr>
        <w:spacing w:after="240" w:line="288" w:lineRule="auto"/>
        <w:jc w:val="both"/>
        <w:rPr>
          <w:rFonts w:ascii="Times New Roman" w:hAnsi="Times New Roman" w:cs="Times New Roman"/>
        </w:rPr>
      </w:pPr>
      <w:r w:rsidRPr="00D95169">
        <w:rPr>
          <w:rFonts w:ascii="Times New Roman" w:hAnsi="Times New Roman" w:cs="Times New Roman"/>
        </w:rPr>
        <w:t>p</w:t>
      </w:r>
      <w:r w:rsidR="007E3F98" w:rsidRPr="00D95169">
        <w:rPr>
          <w:rFonts w:ascii="Times New Roman" w:hAnsi="Times New Roman" w:cs="Times New Roman"/>
        </w:rPr>
        <w:t xml:space="preserve">rovisions of Companies Law no. 31/1990, republished, as amended, and supplemented, Law no. 24/2017 regarding issuers of financial instruments and market operations, republished, as amended, and supplemented, Regulation no. 5/2018 regarding the issuers of financial instruments and market operations, as amended, and supplemented, </w:t>
      </w:r>
    </w:p>
    <w:p w14:paraId="1A192FE3" w14:textId="7A6266BC" w:rsidR="00773EE4" w:rsidRPr="00D95169" w:rsidRDefault="00471D52" w:rsidP="005D4F4F">
      <w:pPr>
        <w:pStyle w:val="ListParagraph"/>
        <w:widowControl w:val="0"/>
        <w:numPr>
          <w:ilvl w:val="0"/>
          <w:numId w:val="14"/>
        </w:numPr>
        <w:spacing w:after="240" w:line="288" w:lineRule="auto"/>
        <w:jc w:val="both"/>
        <w:rPr>
          <w:rFonts w:ascii="Times New Roman" w:hAnsi="Times New Roman" w:cs="Times New Roman"/>
        </w:rPr>
      </w:pPr>
      <w:r w:rsidRPr="00D95169">
        <w:rPr>
          <w:rFonts w:ascii="Times New Roman" w:hAnsi="Times New Roman" w:cs="Times New Roman"/>
        </w:rPr>
        <w:t>t</w:t>
      </w:r>
      <w:r w:rsidR="00773EE4" w:rsidRPr="00D95169">
        <w:rPr>
          <w:rFonts w:ascii="Times New Roman" w:hAnsi="Times New Roman" w:cs="Times New Roman"/>
        </w:rPr>
        <w:t xml:space="preserve">he Meeting is legal and statutory convened on 25.04.2024, </w:t>
      </w:r>
      <w:r w:rsidR="00FC0CD3">
        <w:rPr>
          <w:rFonts w:ascii="Times New Roman" w:hAnsi="Times New Roman" w:cs="Times New Roman"/>
        </w:rPr>
        <w:t>at 16:30</w:t>
      </w:r>
      <w:r w:rsidR="00773EE4" w:rsidRPr="00D95169">
        <w:rPr>
          <w:rFonts w:ascii="Times New Roman" w:hAnsi="Times New Roman" w:cs="Times New Roman"/>
        </w:rPr>
        <w:t>, at the first summons, in Bucharest, 1</w:t>
      </w:r>
      <w:r w:rsidR="00773EE4" w:rsidRPr="00D95169">
        <w:rPr>
          <w:rFonts w:ascii="Times New Roman" w:hAnsi="Times New Roman" w:cs="Times New Roman"/>
          <w:vertAlign w:val="superscript"/>
        </w:rPr>
        <w:t>st</w:t>
      </w:r>
      <w:r w:rsidR="00773EE4" w:rsidRPr="00D95169">
        <w:rPr>
          <w:rFonts w:ascii="Times New Roman" w:hAnsi="Times New Roman" w:cs="Times New Roman"/>
        </w:rPr>
        <w:t xml:space="preserve"> District, 4-10 Munții Tatra Street, 4</w:t>
      </w:r>
      <w:r w:rsidR="00773EE4" w:rsidRPr="00D95169">
        <w:rPr>
          <w:rFonts w:ascii="Times New Roman" w:hAnsi="Times New Roman" w:cs="Times New Roman"/>
          <w:vertAlign w:val="superscript"/>
        </w:rPr>
        <w:t>th</w:t>
      </w:r>
      <w:r w:rsidR="00773EE4" w:rsidRPr="00D95169">
        <w:rPr>
          <w:rFonts w:ascii="Times New Roman" w:hAnsi="Times New Roman" w:cs="Times New Roman"/>
        </w:rPr>
        <w:t xml:space="preserve"> floor, in the presence of shareholders holding a number of [</w:t>
      </w:r>
      <w:r w:rsidR="00773EE4" w:rsidRPr="00D95169">
        <w:rPr>
          <w:rFonts w:ascii="Times New Roman" w:hAnsi="Times New Roman" w:cs="Times New Roman"/>
          <w:highlight w:val="yellow"/>
        </w:rPr>
        <w:t>_</w:t>
      </w:r>
      <w:r w:rsidR="00773EE4" w:rsidRPr="00D95169">
        <w:rPr>
          <w:rFonts w:ascii="Times New Roman" w:hAnsi="Times New Roman" w:cs="Times New Roman"/>
        </w:rPr>
        <w:t>] voting shares, representing [</w:t>
      </w:r>
      <w:r w:rsidR="00773EE4" w:rsidRPr="00D95169">
        <w:rPr>
          <w:rFonts w:ascii="Times New Roman" w:hAnsi="Times New Roman" w:cs="Times New Roman"/>
          <w:highlight w:val="yellow"/>
        </w:rPr>
        <w:t>_</w:t>
      </w:r>
      <w:r w:rsidR="00773EE4" w:rsidRPr="00D95169">
        <w:rPr>
          <w:rFonts w:ascii="Times New Roman" w:hAnsi="Times New Roman" w:cs="Times New Roman"/>
        </w:rPr>
        <w:t>]% of the total voting rights,</w:t>
      </w:r>
    </w:p>
    <w:p w14:paraId="70480691" w14:textId="16FD3675" w:rsidR="00B74DFA" w:rsidRPr="00D95169" w:rsidRDefault="007B42C5" w:rsidP="00B74DFA">
      <w:pPr>
        <w:spacing w:after="0" w:line="360" w:lineRule="auto"/>
        <w:ind w:left="709" w:right="461"/>
        <w:jc w:val="center"/>
        <w:rPr>
          <w:rFonts w:ascii="Times New Roman" w:hAnsi="Times New Roman" w:cs="Times New Roman"/>
          <w:b/>
          <w:bCs/>
        </w:rPr>
      </w:pPr>
      <w:r w:rsidRPr="00D95169">
        <w:rPr>
          <w:rFonts w:ascii="Times New Roman" w:hAnsi="Times New Roman" w:cs="Times New Roman"/>
          <w:b/>
          <w:bCs/>
        </w:rPr>
        <w:t>DECIDED</w:t>
      </w:r>
    </w:p>
    <w:p w14:paraId="6B1A4186" w14:textId="77777777" w:rsidR="006A7B71" w:rsidRPr="00D95169" w:rsidRDefault="006A7B71" w:rsidP="00B74DFA">
      <w:pPr>
        <w:spacing w:after="0" w:line="360" w:lineRule="auto"/>
        <w:ind w:left="709" w:right="461"/>
        <w:jc w:val="center"/>
        <w:rPr>
          <w:rFonts w:ascii="Times New Roman" w:hAnsi="Times New Roman" w:cs="Times New Roman"/>
          <w:b/>
          <w:bCs/>
        </w:rPr>
      </w:pPr>
    </w:p>
    <w:p w14:paraId="53D478B8" w14:textId="13A4A64C" w:rsidR="001D052E" w:rsidRPr="00D95169" w:rsidRDefault="00E21A7A" w:rsidP="00AD346E">
      <w:pPr>
        <w:pStyle w:val="ListParagraph"/>
        <w:numPr>
          <w:ilvl w:val="0"/>
          <w:numId w:val="4"/>
        </w:numPr>
        <w:spacing w:after="0"/>
        <w:ind w:left="1080" w:right="86"/>
        <w:jc w:val="both"/>
        <w:rPr>
          <w:rFonts w:ascii="Times New Roman" w:hAnsi="Times New Roman" w:cs="Times New Roman"/>
        </w:rPr>
      </w:pPr>
      <w:r w:rsidRPr="00D95169">
        <w:rPr>
          <w:rFonts w:ascii="Times New Roman" w:hAnsi="Times New Roman" w:cs="Times New Roman"/>
        </w:rPr>
        <w:t>Approves</w:t>
      </w:r>
      <w:r w:rsidR="00831002" w:rsidRPr="00D95169">
        <w:rPr>
          <w:rFonts w:ascii="Times New Roman" w:hAnsi="Times New Roman" w:cs="Times New Roman"/>
        </w:rPr>
        <w:t>/</w:t>
      </w:r>
      <w:r w:rsidR="006A7B71" w:rsidRPr="00D95169">
        <w:rPr>
          <w:rFonts w:ascii="Times New Roman" w:hAnsi="Times New Roman" w:cs="Times New Roman"/>
        </w:rPr>
        <w:t>r</w:t>
      </w:r>
      <w:r w:rsidRPr="00D95169">
        <w:rPr>
          <w:rFonts w:ascii="Times New Roman" w:hAnsi="Times New Roman" w:cs="Times New Roman"/>
        </w:rPr>
        <w:t>ejects</w:t>
      </w:r>
      <w:r w:rsidR="00872AD6" w:rsidRPr="00D95169">
        <w:rPr>
          <w:rFonts w:ascii="Times New Roman" w:hAnsi="Times New Roman" w:cs="Times New Roman"/>
        </w:rPr>
        <w:t xml:space="preserve"> </w:t>
      </w:r>
      <w:r w:rsidR="00CB7871" w:rsidRPr="00D95169">
        <w:rPr>
          <w:rFonts w:ascii="Times New Roman" w:hAnsi="Times New Roman" w:cs="Times New Roman"/>
        </w:rPr>
        <w:t xml:space="preserve">the election of the secretary of the </w:t>
      </w:r>
      <w:r w:rsidR="008849AB">
        <w:rPr>
          <w:rFonts w:ascii="Times New Roman" w:hAnsi="Times New Roman" w:cs="Times New Roman"/>
        </w:rPr>
        <w:t>M</w:t>
      </w:r>
      <w:r w:rsidR="00CB7871" w:rsidRPr="00D95169">
        <w:rPr>
          <w:rFonts w:ascii="Times New Roman" w:hAnsi="Times New Roman" w:cs="Times New Roman"/>
        </w:rPr>
        <w:t>eeting, namely Mrs</w:t>
      </w:r>
      <w:r w:rsidR="002648FD">
        <w:rPr>
          <w:rFonts w:ascii="Times New Roman" w:hAnsi="Times New Roman" w:cs="Times New Roman"/>
        </w:rPr>
        <w:t>.</w:t>
      </w:r>
      <w:r w:rsidR="00CB7871" w:rsidRPr="00D95169">
        <w:rPr>
          <w:rFonts w:ascii="Times New Roman" w:hAnsi="Times New Roman" w:cs="Times New Roman"/>
        </w:rPr>
        <w:t>/Mr</w:t>
      </w:r>
      <w:r w:rsidR="002648FD">
        <w:rPr>
          <w:rFonts w:ascii="Times New Roman" w:hAnsi="Times New Roman" w:cs="Times New Roman"/>
        </w:rPr>
        <w:t>.</w:t>
      </w:r>
      <w:r w:rsidR="00CB7871" w:rsidRPr="00D95169">
        <w:rPr>
          <w:rFonts w:ascii="Times New Roman" w:hAnsi="Times New Roman" w:cs="Times New Roman"/>
        </w:rPr>
        <w:t xml:space="preserve"> [</w:t>
      </w:r>
      <w:r w:rsidR="00CB7871" w:rsidRPr="00D95169">
        <w:rPr>
          <w:rFonts w:ascii="Times New Roman" w:hAnsi="Times New Roman" w:cs="Times New Roman"/>
          <w:highlight w:val="yellow"/>
        </w:rPr>
        <w:t>_</w:t>
      </w:r>
      <w:r w:rsidR="00CB7871" w:rsidRPr="00D95169">
        <w:rPr>
          <w:rFonts w:ascii="Times New Roman" w:hAnsi="Times New Roman" w:cs="Times New Roman"/>
        </w:rPr>
        <w:t>]</w:t>
      </w:r>
      <w:r w:rsidR="00EE1D9F" w:rsidRPr="00D95169">
        <w:rPr>
          <w:rFonts w:ascii="Times New Roman" w:hAnsi="Times New Roman" w:cs="Times New Roman"/>
        </w:rPr>
        <w:t>.</w:t>
      </w:r>
    </w:p>
    <w:p w14:paraId="7D84F051" w14:textId="77777777" w:rsidR="00CD699A" w:rsidRPr="00D95169" w:rsidRDefault="00CD699A" w:rsidP="00CD699A">
      <w:pPr>
        <w:pStyle w:val="ListParagraph"/>
        <w:spacing w:after="0"/>
        <w:ind w:left="1080" w:right="86"/>
        <w:jc w:val="both"/>
        <w:rPr>
          <w:rFonts w:ascii="Times New Roman" w:hAnsi="Times New Roman" w:cs="Times New Roman"/>
        </w:rPr>
      </w:pPr>
    </w:p>
    <w:p w14:paraId="664E1944" w14:textId="141DCDE5" w:rsidR="00073B13" w:rsidRPr="00D95169" w:rsidRDefault="00073B13" w:rsidP="00FC0CD3">
      <w:pPr>
        <w:pStyle w:val="ListParagraph"/>
        <w:spacing w:after="0" w:line="240" w:lineRule="auto"/>
        <w:ind w:left="1080" w:right="86"/>
        <w:jc w:val="both"/>
        <w:rPr>
          <w:rFonts w:ascii="Times New Roman" w:hAnsi="Times New Roman" w:cs="Times New Roman"/>
        </w:rPr>
      </w:pPr>
      <w:r w:rsidRPr="00D95169">
        <w:rPr>
          <w:rFonts w:ascii="Times New Roman" w:hAnsi="Times New Roman" w:cs="Times New Roman"/>
        </w:rPr>
        <w:t xml:space="preserve">The present matter </w:t>
      </w:r>
      <w:r w:rsidR="006C46B3" w:rsidRPr="00D95169">
        <w:rPr>
          <w:rFonts w:ascii="Times New Roman" w:hAnsi="Times New Roman" w:cs="Times New Roman"/>
        </w:rPr>
        <w:t>was adopted</w:t>
      </w:r>
      <w:r w:rsidR="006553E6" w:rsidRPr="006553E6">
        <w:rPr>
          <w:rFonts w:ascii="Times New Roman" w:hAnsi="Times New Roman" w:cs="Times New Roman"/>
        </w:rPr>
        <w:t>/rejected</w:t>
      </w:r>
      <w:r w:rsidR="006C46B3" w:rsidRPr="00D95169">
        <w:rPr>
          <w:rFonts w:ascii="Times New Roman" w:hAnsi="Times New Roman" w:cs="Times New Roman"/>
        </w:rPr>
        <w:t xml:space="preserve"> with [</w:t>
      </w:r>
      <w:r w:rsidR="006C46B3" w:rsidRPr="00D95169">
        <w:rPr>
          <w:rFonts w:ascii="Times New Roman" w:hAnsi="Times New Roman" w:cs="Times New Roman"/>
          <w:highlight w:val="yellow"/>
        </w:rPr>
        <w:t>_</w:t>
      </w:r>
      <w:r w:rsidR="006C46B3" w:rsidRPr="00D95169">
        <w:rPr>
          <w:rFonts w:ascii="Times New Roman" w:hAnsi="Times New Roman" w:cs="Times New Roman"/>
        </w:rPr>
        <w:t>] votes, representing [</w:t>
      </w:r>
      <w:r w:rsidR="006C46B3" w:rsidRPr="00D95169">
        <w:rPr>
          <w:rFonts w:ascii="Times New Roman" w:hAnsi="Times New Roman" w:cs="Times New Roman"/>
          <w:highlight w:val="yellow"/>
        </w:rPr>
        <w:t>_</w:t>
      </w:r>
      <w:r w:rsidR="006C46B3" w:rsidRPr="00D95169">
        <w:rPr>
          <w:rFonts w:ascii="Times New Roman" w:hAnsi="Times New Roman" w:cs="Times New Roman"/>
        </w:rPr>
        <w:t>]%</w:t>
      </w:r>
      <w:r w:rsidR="001C7732" w:rsidRPr="00D95169">
        <w:rPr>
          <w:rFonts w:ascii="Times New Roman" w:hAnsi="Times New Roman" w:cs="Times New Roman"/>
        </w:rPr>
        <w:t xml:space="preserve"> of the total votes held by shareholders present or represented.</w:t>
      </w:r>
    </w:p>
    <w:p w14:paraId="544AC061" w14:textId="27920A08" w:rsidR="001C7732" w:rsidRPr="00D95169" w:rsidRDefault="00524CC5" w:rsidP="00C00680">
      <w:pPr>
        <w:spacing w:after="100" w:afterAutospacing="1" w:line="240" w:lineRule="auto"/>
        <w:ind w:left="1080"/>
        <w:jc w:val="both"/>
        <w:rPr>
          <w:rFonts w:ascii="Times New Roman" w:hAnsi="Times New Roman" w:cs="Times New Roman"/>
        </w:rPr>
      </w:pPr>
      <w:r w:rsidRPr="00D95169">
        <w:rPr>
          <w:rFonts w:ascii="Times New Roman" w:hAnsi="Times New Roman" w:cs="Times New Roman"/>
        </w:rPr>
        <w:t>No. of votes cast: total = [</w:t>
      </w:r>
      <w:r w:rsidRPr="00D95169">
        <w:rPr>
          <w:rFonts w:ascii="Times New Roman" w:hAnsi="Times New Roman" w:cs="Times New Roman"/>
          <w:highlight w:val="yellow"/>
        </w:rPr>
        <w:t>_</w:t>
      </w:r>
      <w:r w:rsidRPr="00D95169">
        <w:rPr>
          <w:rFonts w:ascii="Times New Roman" w:hAnsi="Times New Roman" w:cs="Times New Roman"/>
        </w:rPr>
        <w:t>] votes, of which: [</w:t>
      </w:r>
      <w:r w:rsidRPr="00D95169">
        <w:rPr>
          <w:rFonts w:ascii="Times New Roman" w:hAnsi="Times New Roman" w:cs="Times New Roman"/>
          <w:highlight w:val="yellow"/>
        </w:rPr>
        <w:t>_</w:t>
      </w:r>
      <w:r w:rsidRPr="00D95169">
        <w:rPr>
          <w:rFonts w:ascii="Times New Roman" w:hAnsi="Times New Roman" w:cs="Times New Roman"/>
        </w:rPr>
        <w:t xml:space="preserve">] votes </w:t>
      </w:r>
      <w:r w:rsidR="00ED0D24" w:rsidRPr="00D95169">
        <w:rPr>
          <w:rFonts w:ascii="Times New Roman" w:hAnsi="Times New Roman" w:cs="Times New Roman"/>
        </w:rPr>
        <w:t>“</w:t>
      </w:r>
      <w:r w:rsidRPr="00D95169">
        <w:rPr>
          <w:rFonts w:ascii="Times New Roman" w:hAnsi="Times New Roman" w:cs="Times New Roman"/>
        </w:rPr>
        <w:t>in favour”; [</w:t>
      </w:r>
      <w:r w:rsidRPr="00D95169">
        <w:rPr>
          <w:rFonts w:ascii="Times New Roman" w:hAnsi="Times New Roman" w:cs="Times New Roman"/>
          <w:highlight w:val="yellow"/>
        </w:rPr>
        <w:t>_</w:t>
      </w:r>
      <w:r w:rsidRPr="00D95169">
        <w:rPr>
          <w:rFonts w:ascii="Times New Roman" w:hAnsi="Times New Roman" w:cs="Times New Roman"/>
        </w:rPr>
        <w:t>] votes “against”; [</w:t>
      </w:r>
      <w:r w:rsidRPr="00D95169">
        <w:rPr>
          <w:rFonts w:ascii="Times New Roman" w:hAnsi="Times New Roman" w:cs="Times New Roman"/>
          <w:highlight w:val="yellow"/>
        </w:rPr>
        <w:t>_</w:t>
      </w:r>
      <w:r w:rsidRPr="00D95169">
        <w:rPr>
          <w:rFonts w:ascii="Times New Roman" w:hAnsi="Times New Roman" w:cs="Times New Roman"/>
        </w:rPr>
        <w:t xml:space="preserve">] </w:t>
      </w:r>
      <w:r w:rsidR="00ED0D24" w:rsidRPr="00D95169">
        <w:rPr>
          <w:rFonts w:ascii="Times New Roman" w:hAnsi="Times New Roman" w:cs="Times New Roman"/>
        </w:rPr>
        <w:br/>
        <w:t>“</w:t>
      </w:r>
      <w:r w:rsidRPr="00D95169">
        <w:rPr>
          <w:rFonts w:ascii="Times New Roman" w:hAnsi="Times New Roman" w:cs="Times New Roman"/>
        </w:rPr>
        <w:t>abstentions</w:t>
      </w:r>
      <w:r w:rsidR="00ED0D24" w:rsidRPr="00D95169">
        <w:rPr>
          <w:rFonts w:ascii="Times New Roman" w:hAnsi="Times New Roman" w:cs="Times New Roman"/>
        </w:rPr>
        <w:t>”</w:t>
      </w:r>
      <w:r w:rsidRPr="00D95169">
        <w:rPr>
          <w:rFonts w:ascii="Times New Roman" w:hAnsi="Times New Roman" w:cs="Times New Roman"/>
        </w:rPr>
        <w:t>; [</w:t>
      </w:r>
      <w:r w:rsidRPr="00D95169">
        <w:rPr>
          <w:rFonts w:ascii="Times New Roman" w:hAnsi="Times New Roman" w:cs="Times New Roman"/>
          <w:highlight w:val="yellow"/>
        </w:rPr>
        <w:t>_</w:t>
      </w:r>
      <w:r w:rsidRPr="00D95169">
        <w:rPr>
          <w:rFonts w:ascii="Times New Roman" w:hAnsi="Times New Roman" w:cs="Times New Roman"/>
        </w:rPr>
        <w:t xml:space="preserve">] votes </w:t>
      </w:r>
      <w:r w:rsidR="00ED0D24" w:rsidRPr="00D95169">
        <w:rPr>
          <w:rFonts w:ascii="Times New Roman" w:hAnsi="Times New Roman" w:cs="Times New Roman"/>
        </w:rPr>
        <w:t>“</w:t>
      </w:r>
      <w:r w:rsidRPr="00D95169">
        <w:rPr>
          <w:rFonts w:ascii="Times New Roman" w:hAnsi="Times New Roman" w:cs="Times New Roman"/>
        </w:rPr>
        <w:t>not cast</w:t>
      </w:r>
      <w:r w:rsidR="00ED0D24" w:rsidRPr="00D95169">
        <w:rPr>
          <w:rFonts w:ascii="Times New Roman" w:hAnsi="Times New Roman" w:cs="Times New Roman"/>
        </w:rPr>
        <w:t>”</w:t>
      </w:r>
      <w:r w:rsidRPr="00D95169">
        <w:rPr>
          <w:rFonts w:ascii="Times New Roman" w:hAnsi="Times New Roman" w:cs="Times New Roman"/>
        </w:rPr>
        <w:t>.</w:t>
      </w:r>
    </w:p>
    <w:p w14:paraId="7C5D938F" w14:textId="77777777" w:rsidR="00FC0CD3" w:rsidRDefault="006A7B71" w:rsidP="00FC0CD3">
      <w:pPr>
        <w:pStyle w:val="ListParagraph"/>
        <w:numPr>
          <w:ilvl w:val="0"/>
          <w:numId w:val="4"/>
        </w:numPr>
        <w:spacing w:after="0"/>
        <w:ind w:left="1080" w:right="86"/>
        <w:jc w:val="both"/>
        <w:rPr>
          <w:rFonts w:ascii="Times New Roman" w:hAnsi="Times New Roman" w:cs="Times New Roman"/>
        </w:rPr>
      </w:pPr>
      <w:r w:rsidRPr="00D95169">
        <w:rPr>
          <w:rFonts w:ascii="Times New Roman" w:hAnsi="Times New Roman" w:cs="Times New Roman"/>
        </w:rPr>
        <w:t xml:space="preserve">Approves/rejects the </w:t>
      </w:r>
      <w:r w:rsidR="00FC0CD3" w:rsidRPr="00FC0CD3">
        <w:rPr>
          <w:rFonts w:ascii="Times New Roman" w:hAnsi="Times New Roman" w:cs="Times New Roman"/>
        </w:rPr>
        <w:t>share capital increase by an amount up to 11,432,603 RON (“Share Capital Increase”), by issuing a number up to 11,432,603 of new ordinary, nominal, and dematerialized shares, with an issuance price equal to the nominal value of RON 1 per share and a total nominal value up to 11,432,603 (“New Shares”). The Share Capital Increase shall be carried out as follow</w:t>
      </w:r>
      <w:r w:rsidR="0052092D" w:rsidRPr="00D95169">
        <w:rPr>
          <w:rFonts w:ascii="Times New Roman" w:hAnsi="Times New Roman" w:cs="Times New Roman"/>
        </w:rPr>
        <w:t>s:</w:t>
      </w:r>
    </w:p>
    <w:p w14:paraId="0AC6852D" w14:textId="77777777" w:rsidR="00FC0CD3" w:rsidRDefault="00FC0CD3" w:rsidP="00FC0CD3">
      <w:pPr>
        <w:pStyle w:val="ListParagraph"/>
        <w:spacing w:after="0"/>
        <w:ind w:left="1080" w:right="86"/>
        <w:jc w:val="both"/>
        <w:rPr>
          <w:rFonts w:ascii="Times New Roman" w:hAnsi="Times New Roman" w:cs="Times New Roman"/>
        </w:rPr>
      </w:pPr>
    </w:p>
    <w:p w14:paraId="78C0A499" w14:textId="77777777" w:rsidR="00FC0CD3" w:rsidRDefault="00FC0CD3" w:rsidP="00FC0CD3">
      <w:pPr>
        <w:pStyle w:val="ListParagraph"/>
        <w:numPr>
          <w:ilvl w:val="1"/>
          <w:numId w:val="4"/>
        </w:numPr>
        <w:spacing w:after="0"/>
        <w:ind w:right="86"/>
        <w:jc w:val="both"/>
        <w:rPr>
          <w:rFonts w:ascii="Times New Roman" w:hAnsi="Times New Roman" w:cs="Times New Roman"/>
        </w:rPr>
      </w:pPr>
      <w:r w:rsidRPr="00FC0CD3">
        <w:rPr>
          <w:rFonts w:ascii="Times New Roman" w:hAnsi="Times New Roman" w:cs="Times New Roman"/>
        </w:rPr>
        <w:t>The first component of the Share Capital Increase = Bonus Issue (BONU): a total number of 8,932,603 shares from the New Shares will be issued by incorporating the Company’s reserves from the net profit for the year 2023 remaining at the disposal of the Company, and will be distributed among the shareholders of the Company as follows:</w:t>
      </w:r>
    </w:p>
    <w:p w14:paraId="32E9E35C" w14:textId="77777777" w:rsidR="00FC0CD3" w:rsidRDefault="00FC0CD3" w:rsidP="00FC0CD3">
      <w:pPr>
        <w:pStyle w:val="ListParagraph"/>
        <w:spacing w:after="0"/>
        <w:ind w:left="1440" w:right="86"/>
        <w:jc w:val="both"/>
        <w:rPr>
          <w:rFonts w:ascii="Times New Roman" w:hAnsi="Times New Roman" w:cs="Times New Roman"/>
        </w:rPr>
      </w:pPr>
    </w:p>
    <w:p w14:paraId="0915D738" w14:textId="711A4610" w:rsidR="00FC0CD3" w:rsidRPr="00FC0CD3" w:rsidRDefault="00FC0CD3" w:rsidP="00FC0CD3">
      <w:pPr>
        <w:pStyle w:val="ListParagraph"/>
        <w:numPr>
          <w:ilvl w:val="0"/>
          <w:numId w:val="19"/>
        </w:numPr>
        <w:spacing w:after="0"/>
        <w:ind w:right="86"/>
        <w:jc w:val="both"/>
        <w:rPr>
          <w:rFonts w:ascii="Times New Roman" w:hAnsi="Times New Roman" w:cs="Times New Roman"/>
        </w:rPr>
      </w:pPr>
      <w:r w:rsidRPr="00FC0CD3">
        <w:rPr>
          <w:rFonts w:ascii="Times New Roman" w:hAnsi="Times New Roman" w:cs="Times New Roman"/>
        </w:rPr>
        <w:lastRenderedPageBreak/>
        <w:t xml:space="preserve">According to Article 5.4.1. letter h) of the Company’s Articles of Association, a number of 2,947,759 shares from the New Shares issued in accordance with point 2.1. above, will be allocated to shareholders holding preferred shares (Class B shares) </w:t>
      </w:r>
      <w:r w:rsidRPr="00FC0CD3">
        <w:rPr>
          <w:rFonts w:ascii="Times New Roman" w:hAnsi="Times New Roman" w:cs="Times New Roman"/>
          <w:i/>
          <w:iCs/>
          <w:color w:val="0D0D0D"/>
          <w:shd w:val="clear" w:color="auto" w:fill="FFFFFF"/>
        </w:rPr>
        <w:t>pro rata</w:t>
      </w:r>
      <w:r w:rsidRPr="00FC0CD3">
        <w:rPr>
          <w:rFonts w:ascii="Times New Roman" w:hAnsi="Times New Roman" w:cs="Times New Roman"/>
          <w:color w:val="0D0D0D"/>
          <w:shd w:val="clear" w:color="auto" w:fill="FFFFFF"/>
        </w:rPr>
        <w:t xml:space="preserve"> to their holdings of total shares held within Class B.</w:t>
      </w:r>
      <w:r w:rsidRPr="00FC0CD3">
        <w:rPr>
          <w:rFonts w:ascii="Times New Roman" w:hAnsi="Times New Roman" w:cs="Times New Roman"/>
        </w:rPr>
        <w:t xml:space="preserve"> The allocation algorithm for the New Shares shareholders holding preferred shares is as follows: </w:t>
      </w:r>
      <w:bookmarkStart w:id="1" w:name="_Hlk161957084"/>
      <w:r w:rsidRPr="00FC0CD3">
        <w:rPr>
          <w:rFonts w:ascii="Times New Roman" w:hAnsi="Times New Roman" w:cs="Times New Roman"/>
        </w:rPr>
        <w:t>each shareholder holding preferred shares registered on the Record Date will receive, free of charge, for every 100 shares held, a number of New Shares calculated according to the formula 100x(2,947,759/11,249,976).</w:t>
      </w:r>
      <w:bookmarkEnd w:id="1"/>
    </w:p>
    <w:p w14:paraId="25EE32BF" w14:textId="77777777" w:rsidR="00FC0CD3" w:rsidRPr="00F22F79" w:rsidRDefault="00FC0CD3" w:rsidP="00FC0CD3">
      <w:pPr>
        <w:pStyle w:val="ListParagraph"/>
        <w:spacing w:after="0"/>
        <w:ind w:left="936" w:right="86"/>
        <w:jc w:val="both"/>
        <w:rPr>
          <w:rFonts w:ascii="Times New Roman" w:hAnsi="Times New Roman" w:cs="Times New Roman"/>
        </w:rPr>
      </w:pPr>
    </w:p>
    <w:p w14:paraId="3E1D9417" w14:textId="77777777" w:rsidR="00FC0CD3" w:rsidRDefault="00FC0CD3" w:rsidP="00FC0CD3">
      <w:pPr>
        <w:pStyle w:val="ListParagraph"/>
        <w:numPr>
          <w:ilvl w:val="0"/>
          <w:numId w:val="19"/>
        </w:numPr>
        <w:spacing w:after="0"/>
        <w:ind w:right="86"/>
        <w:jc w:val="both"/>
        <w:rPr>
          <w:rFonts w:ascii="Times New Roman" w:hAnsi="Times New Roman" w:cs="Times New Roman"/>
        </w:rPr>
      </w:pPr>
      <w:r w:rsidRPr="00391BCA">
        <w:rPr>
          <w:rFonts w:ascii="Times New Roman" w:hAnsi="Times New Roman" w:cs="Times New Roman"/>
        </w:rPr>
        <w:t xml:space="preserve">A number of 5,984,844 shares of New Shares </w:t>
      </w:r>
      <w:r w:rsidRPr="00391BCA">
        <w:rPr>
          <w:rFonts w:ascii="Times New Roman" w:hAnsi="Times New Roman" w:cs="Times New Roman"/>
          <w:color w:val="0D0D0D"/>
          <w:shd w:val="clear" w:color="auto" w:fill="FFFFFF"/>
        </w:rPr>
        <w:t>issued in accordance with point 2.1. above will be allocated</w:t>
      </w:r>
      <w:r w:rsidRPr="00391BCA">
        <w:rPr>
          <w:rFonts w:ascii="Times New Roman" w:hAnsi="Times New Roman" w:cs="Times New Roman"/>
        </w:rPr>
        <w:t xml:space="preserve"> to shareholders holding ordinary shares (Class A shares) in accordance with the following algorithm: each shareholder</w:t>
      </w:r>
      <w:r>
        <w:rPr>
          <w:rFonts w:ascii="Times New Roman" w:hAnsi="Times New Roman" w:cs="Times New Roman"/>
        </w:rPr>
        <w:t xml:space="preserve"> holding</w:t>
      </w:r>
      <w:r w:rsidRPr="00391BCA">
        <w:rPr>
          <w:rFonts w:ascii="Times New Roman" w:hAnsi="Times New Roman" w:cs="Times New Roman"/>
        </w:rPr>
        <w:t xml:space="preserve"> ordinary </w:t>
      </w:r>
      <w:r>
        <w:rPr>
          <w:rFonts w:ascii="Times New Roman" w:hAnsi="Times New Roman" w:cs="Times New Roman"/>
        </w:rPr>
        <w:t>shares registered</w:t>
      </w:r>
      <w:r w:rsidRPr="00391BCA">
        <w:rPr>
          <w:rFonts w:ascii="Times New Roman" w:hAnsi="Times New Roman" w:cs="Times New Roman"/>
        </w:rPr>
        <w:t xml:space="preserve"> on the </w:t>
      </w:r>
      <w:r>
        <w:rPr>
          <w:rFonts w:ascii="Times New Roman" w:hAnsi="Times New Roman" w:cs="Times New Roman"/>
        </w:rPr>
        <w:t>R</w:t>
      </w:r>
      <w:r w:rsidRPr="00391BCA">
        <w:rPr>
          <w:rFonts w:ascii="Times New Roman" w:hAnsi="Times New Roman" w:cs="Times New Roman"/>
        </w:rPr>
        <w:t xml:space="preserve">ecord </w:t>
      </w:r>
      <w:r>
        <w:rPr>
          <w:rFonts w:ascii="Times New Roman" w:hAnsi="Times New Roman" w:cs="Times New Roman"/>
        </w:rPr>
        <w:t>D</w:t>
      </w:r>
      <w:r w:rsidRPr="00391BCA">
        <w:rPr>
          <w:rFonts w:ascii="Times New Roman" w:hAnsi="Times New Roman" w:cs="Times New Roman"/>
        </w:rPr>
        <w:t>ate will receive free of charge, for every 100 shares held, a number of New Shares calculated according to the formula 100x(5,984,844/82,241,760).</w:t>
      </w:r>
    </w:p>
    <w:p w14:paraId="6A0F0322" w14:textId="77777777" w:rsidR="00FC0CD3" w:rsidRPr="00391BCA" w:rsidRDefault="00FC0CD3" w:rsidP="00FC0CD3">
      <w:pPr>
        <w:pStyle w:val="ListParagraph"/>
        <w:spacing w:after="0"/>
        <w:ind w:left="0" w:right="86"/>
        <w:jc w:val="both"/>
        <w:rPr>
          <w:rFonts w:ascii="Times New Roman" w:hAnsi="Times New Roman" w:cs="Times New Roman"/>
        </w:rPr>
      </w:pPr>
    </w:p>
    <w:p w14:paraId="0FC713DF" w14:textId="77777777" w:rsidR="00FC0CD3" w:rsidRPr="00F22F79" w:rsidRDefault="00FC0CD3" w:rsidP="00FC0CD3">
      <w:pPr>
        <w:pStyle w:val="ListParagraph"/>
        <w:numPr>
          <w:ilvl w:val="0"/>
          <w:numId w:val="19"/>
        </w:numPr>
        <w:spacing w:after="0"/>
        <w:ind w:right="86"/>
        <w:jc w:val="both"/>
        <w:rPr>
          <w:rFonts w:ascii="Times New Roman" w:hAnsi="Times New Roman" w:cs="Times New Roman"/>
        </w:rPr>
      </w:pPr>
      <w:r w:rsidRPr="00F22F79">
        <w:rPr>
          <w:rFonts w:ascii="Times New Roman" w:hAnsi="Times New Roman" w:cs="Times New Roman"/>
        </w:rPr>
        <w:t>If the number of shares to which a shareholder would be entitled under the Share Capital Increase pursuant to a) and b) above is not a natural number, the number of shares that will actually be allocated to that shareholder will be rounded down to the next lower natural number.</w:t>
      </w:r>
    </w:p>
    <w:p w14:paraId="6351F97F" w14:textId="77777777" w:rsidR="00FC0CD3" w:rsidRPr="00F22F79" w:rsidRDefault="00FC0CD3" w:rsidP="00FC0CD3">
      <w:pPr>
        <w:pStyle w:val="ListParagraph"/>
        <w:rPr>
          <w:rFonts w:ascii="Times New Roman" w:hAnsi="Times New Roman" w:cs="Times New Roman"/>
        </w:rPr>
      </w:pPr>
    </w:p>
    <w:p w14:paraId="5ADD72C6" w14:textId="77777777" w:rsidR="00FC0CD3" w:rsidRPr="00F22F79" w:rsidRDefault="00FC0CD3" w:rsidP="00FC0CD3">
      <w:pPr>
        <w:pStyle w:val="ListParagraph"/>
        <w:numPr>
          <w:ilvl w:val="0"/>
          <w:numId w:val="19"/>
        </w:numPr>
        <w:spacing w:after="0"/>
        <w:ind w:right="86"/>
        <w:jc w:val="both"/>
        <w:rPr>
          <w:rFonts w:ascii="Times New Roman" w:hAnsi="Times New Roman" w:cs="Times New Roman"/>
        </w:rPr>
      </w:pPr>
      <w:r w:rsidRPr="00F22F79">
        <w:rPr>
          <w:rFonts w:ascii="Times New Roman" w:hAnsi="Times New Roman" w:cs="Times New Roman"/>
        </w:rPr>
        <w:t>The price for the compensation of fractions of shares resulting from the application of the algorithm shown in points a) and b) above and the rounding of the results according to c) above, determined in accordance with the applicable legal provisions, shall be RON 1 per share.</w:t>
      </w:r>
    </w:p>
    <w:p w14:paraId="7C88F682" w14:textId="77777777" w:rsidR="00FC0CD3" w:rsidRPr="00F22F79" w:rsidRDefault="00FC0CD3" w:rsidP="00FC0CD3">
      <w:pPr>
        <w:pStyle w:val="ListParagraph"/>
        <w:rPr>
          <w:rFonts w:ascii="Times New Roman" w:hAnsi="Times New Roman" w:cs="Times New Roman"/>
        </w:rPr>
      </w:pPr>
    </w:p>
    <w:p w14:paraId="2D65DE9A" w14:textId="005BFD9C" w:rsidR="00FC0CD3" w:rsidRDefault="00FC0CD3" w:rsidP="00FC0CD3">
      <w:pPr>
        <w:pStyle w:val="ListParagraph"/>
        <w:numPr>
          <w:ilvl w:val="1"/>
          <w:numId w:val="4"/>
        </w:numPr>
        <w:spacing w:after="0"/>
        <w:ind w:right="86"/>
        <w:jc w:val="both"/>
        <w:rPr>
          <w:rFonts w:ascii="Times New Roman" w:hAnsi="Times New Roman" w:cs="Times New Roman"/>
        </w:rPr>
      </w:pPr>
      <w:r w:rsidRPr="00F22F79">
        <w:rPr>
          <w:rFonts w:ascii="Times New Roman" w:hAnsi="Times New Roman" w:cs="Times New Roman"/>
        </w:rPr>
        <w:t xml:space="preserve">The second component of the Share Capital Increase = Cash Contribution: In addition to the component described at point 2.1. above, in accordance with Article 173 paragraph (3) of Regulation no. 5/2018 regarding issuers of financial instruments and market operations, as amended and supplemented, and Article 5.4.1 lit. h) of the Company’s Articles of Association, in order to grant shareholders holding ordinary shares the opportunity to maintain their participation in the Company’s share capital unchanged on the Record Date, it is approved to increase the share capital by a number up to </w:t>
      </w:r>
      <w:r>
        <w:rPr>
          <w:rFonts w:ascii="Times New Roman" w:hAnsi="Times New Roman" w:cs="Times New Roman"/>
        </w:rPr>
        <w:t>2,500,000</w:t>
      </w:r>
      <w:r w:rsidRPr="00F22F79">
        <w:rPr>
          <w:rFonts w:ascii="Times New Roman" w:hAnsi="Times New Roman" w:cs="Times New Roman"/>
        </w:rPr>
        <w:t xml:space="preserve"> of shares from the New Shares that can be subscribed by any of the shareholders holding ordinary shares through a cash contribution, </w:t>
      </w:r>
      <w:r w:rsidRPr="00F22F79">
        <w:rPr>
          <w:rFonts w:ascii="Times New Roman" w:hAnsi="Times New Roman" w:cs="Times New Roman"/>
          <w:i/>
          <w:iCs/>
        </w:rPr>
        <w:t>pro rata</w:t>
      </w:r>
      <w:r w:rsidRPr="00F22F79">
        <w:rPr>
          <w:rFonts w:ascii="Times New Roman" w:hAnsi="Times New Roman" w:cs="Times New Roman"/>
        </w:rPr>
        <w:t xml:space="preserve"> to their holdings of total shares held within Class A on the Record Date. The subscription price will be equal to the nominal value of one share, namely</w:t>
      </w:r>
      <w:r w:rsidR="008570C9">
        <w:rPr>
          <w:rFonts w:ascii="Times New Roman" w:hAnsi="Times New Roman" w:cs="Times New Roman"/>
        </w:rPr>
        <w:t xml:space="preserve"> </w:t>
      </w:r>
      <w:r w:rsidRPr="00F22F79">
        <w:rPr>
          <w:rFonts w:ascii="Times New Roman" w:hAnsi="Times New Roman" w:cs="Times New Roman"/>
        </w:rPr>
        <w:t>RON</w:t>
      </w:r>
      <w:r w:rsidR="008570C9">
        <w:rPr>
          <w:rFonts w:ascii="Times New Roman" w:hAnsi="Times New Roman" w:cs="Times New Roman"/>
        </w:rPr>
        <w:t xml:space="preserve"> 1</w:t>
      </w:r>
      <w:r w:rsidRPr="00F22F79">
        <w:rPr>
          <w:rFonts w:ascii="Times New Roman" w:hAnsi="Times New Roman" w:cs="Times New Roman"/>
        </w:rPr>
        <w:t>/New Share. The subscription period will be one month from the date to be set out in the proportionate offer prospectus to be published in accordance with the law, in respect of this Share Capital Increase (“</w:t>
      </w:r>
      <w:r w:rsidRPr="00F22F79">
        <w:rPr>
          <w:rFonts w:ascii="Times New Roman" w:hAnsi="Times New Roman" w:cs="Times New Roman"/>
          <w:b/>
          <w:bCs/>
        </w:rPr>
        <w:t>Proportional Prospectus</w:t>
      </w:r>
      <w:r w:rsidRPr="00F22F79">
        <w:rPr>
          <w:rFonts w:ascii="Times New Roman" w:hAnsi="Times New Roman" w:cs="Times New Roman"/>
        </w:rPr>
        <w:t>”). Payment by subscribing shareholders for the newly issued shares will be made within a maximum period of 48 hours from the subscription date, under the conditions set forth in the Proportional Prospectus. The Proportional Prospectus will establish the detailed conditions applicable to the subscription by subscribing shareholders. Any shares remaining unsubscribed will be annulled.</w:t>
      </w:r>
    </w:p>
    <w:p w14:paraId="441D703F" w14:textId="77777777" w:rsidR="00FC0CD3" w:rsidRDefault="00FC0CD3" w:rsidP="00C00680">
      <w:pPr>
        <w:pStyle w:val="ListParagraph"/>
        <w:spacing w:after="100" w:afterAutospacing="1" w:line="240" w:lineRule="auto"/>
        <w:ind w:left="1080" w:right="86"/>
        <w:jc w:val="both"/>
        <w:rPr>
          <w:rFonts w:ascii="Times New Roman" w:hAnsi="Times New Roman" w:cs="Times New Roman"/>
        </w:rPr>
      </w:pPr>
    </w:p>
    <w:p w14:paraId="1D13D7AB" w14:textId="0A02F116" w:rsidR="00C00680" w:rsidRPr="00D95169" w:rsidRDefault="00C00680" w:rsidP="00FC0CD3">
      <w:pPr>
        <w:pStyle w:val="ListParagraph"/>
        <w:spacing w:after="0" w:line="240" w:lineRule="auto"/>
        <w:ind w:left="1080" w:right="86"/>
        <w:jc w:val="both"/>
        <w:rPr>
          <w:rFonts w:ascii="Times New Roman" w:hAnsi="Times New Roman" w:cs="Times New Roman"/>
        </w:rPr>
      </w:pPr>
      <w:r w:rsidRPr="00D95169">
        <w:rPr>
          <w:rFonts w:ascii="Times New Roman" w:hAnsi="Times New Roman" w:cs="Times New Roman"/>
        </w:rPr>
        <w:t>The present matter was adopted</w:t>
      </w:r>
      <w:r w:rsidR="006553E6" w:rsidRPr="006553E6">
        <w:rPr>
          <w:rFonts w:ascii="Times New Roman" w:hAnsi="Times New Roman" w:cs="Times New Roman"/>
        </w:rPr>
        <w:t>/rejected</w:t>
      </w:r>
      <w:r w:rsidRPr="00D95169">
        <w:rPr>
          <w:rFonts w:ascii="Times New Roman" w:hAnsi="Times New Roman" w:cs="Times New Roman"/>
        </w:rPr>
        <w:t xml:space="preserve"> with [</w:t>
      </w:r>
      <w:r w:rsidRPr="00D95169">
        <w:rPr>
          <w:rFonts w:ascii="Times New Roman" w:hAnsi="Times New Roman" w:cs="Times New Roman"/>
          <w:highlight w:val="yellow"/>
        </w:rPr>
        <w:t>_</w:t>
      </w:r>
      <w:r w:rsidRPr="00D95169">
        <w:rPr>
          <w:rFonts w:ascii="Times New Roman" w:hAnsi="Times New Roman" w:cs="Times New Roman"/>
        </w:rPr>
        <w:t>] votes, representing [</w:t>
      </w:r>
      <w:r w:rsidRPr="00D95169">
        <w:rPr>
          <w:rFonts w:ascii="Times New Roman" w:hAnsi="Times New Roman" w:cs="Times New Roman"/>
          <w:highlight w:val="yellow"/>
        </w:rPr>
        <w:t>_</w:t>
      </w:r>
      <w:r w:rsidRPr="00D95169">
        <w:rPr>
          <w:rFonts w:ascii="Times New Roman" w:hAnsi="Times New Roman" w:cs="Times New Roman"/>
        </w:rPr>
        <w:t>]% of the total votes held by shareholders present or represented.</w:t>
      </w:r>
    </w:p>
    <w:p w14:paraId="1D458B00" w14:textId="77777777" w:rsidR="00C00680" w:rsidRPr="00D95169" w:rsidRDefault="00C00680" w:rsidP="00C00680">
      <w:pPr>
        <w:spacing w:after="100" w:afterAutospacing="1" w:line="240" w:lineRule="auto"/>
        <w:ind w:left="1080"/>
        <w:jc w:val="both"/>
        <w:rPr>
          <w:rFonts w:ascii="Times New Roman" w:hAnsi="Times New Roman" w:cs="Times New Roman"/>
        </w:rPr>
      </w:pPr>
      <w:r w:rsidRPr="00D95169">
        <w:rPr>
          <w:rFonts w:ascii="Times New Roman" w:hAnsi="Times New Roman" w:cs="Times New Roman"/>
        </w:rPr>
        <w:t>No. of votes cast: total = [</w:t>
      </w:r>
      <w:r w:rsidRPr="00D95169">
        <w:rPr>
          <w:rFonts w:ascii="Times New Roman" w:hAnsi="Times New Roman" w:cs="Times New Roman"/>
          <w:highlight w:val="yellow"/>
        </w:rPr>
        <w:t>_</w:t>
      </w:r>
      <w:r w:rsidRPr="00D95169">
        <w:rPr>
          <w:rFonts w:ascii="Times New Roman" w:hAnsi="Times New Roman" w:cs="Times New Roman"/>
        </w:rPr>
        <w:t>] votes, of which: [</w:t>
      </w:r>
      <w:r w:rsidRPr="00D95169">
        <w:rPr>
          <w:rFonts w:ascii="Times New Roman" w:hAnsi="Times New Roman" w:cs="Times New Roman"/>
          <w:highlight w:val="yellow"/>
        </w:rPr>
        <w:t>_</w:t>
      </w:r>
      <w:r w:rsidRPr="00D95169">
        <w:rPr>
          <w:rFonts w:ascii="Times New Roman" w:hAnsi="Times New Roman" w:cs="Times New Roman"/>
        </w:rPr>
        <w:t>] votes “in favour”; [</w:t>
      </w:r>
      <w:r w:rsidRPr="00D95169">
        <w:rPr>
          <w:rFonts w:ascii="Times New Roman" w:hAnsi="Times New Roman" w:cs="Times New Roman"/>
          <w:highlight w:val="yellow"/>
        </w:rPr>
        <w:t>_</w:t>
      </w:r>
      <w:r w:rsidRPr="00D95169">
        <w:rPr>
          <w:rFonts w:ascii="Times New Roman" w:hAnsi="Times New Roman" w:cs="Times New Roman"/>
        </w:rPr>
        <w:t>] votes “against”; [</w:t>
      </w:r>
      <w:r w:rsidRPr="00D95169">
        <w:rPr>
          <w:rFonts w:ascii="Times New Roman" w:hAnsi="Times New Roman" w:cs="Times New Roman"/>
          <w:highlight w:val="yellow"/>
        </w:rPr>
        <w:t>_</w:t>
      </w:r>
      <w:r w:rsidRPr="00D95169">
        <w:rPr>
          <w:rFonts w:ascii="Times New Roman" w:hAnsi="Times New Roman" w:cs="Times New Roman"/>
        </w:rPr>
        <w:t xml:space="preserve">] </w:t>
      </w:r>
      <w:r w:rsidRPr="00D95169">
        <w:rPr>
          <w:rFonts w:ascii="Times New Roman" w:hAnsi="Times New Roman" w:cs="Times New Roman"/>
        </w:rPr>
        <w:br/>
        <w:t>“abstentions”; [</w:t>
      </w:r>
      <w:r w:rsidRPr="00D95169">
        <w:rPr>
          <w:rFonts w:ascii="Times New Roman" w:hAnsi="Times New Roman" w:cs="Times New Roman"/>
          <w:highlight w:val="yellow"/>
        </w:rPr>
        <w:t>_</w:t>
      </w:r>
      <w:r w:rsidRPr="00D95169">
        <w:rPr>
          <w:rFonts w:ascii="Times New Roman" w:hAnsi="Times New Roman" w:cs="Times New Roman"/>
        </w:rPr>
        <w:t>] votes “not cast”.</w:t>
      </w:r>
    </w:p>
    <w:p w14:paraId="485F307E" w14:textId="6152D70F" w:rsidR="00CD699A" w:rsidRDefault="00FC0CD3" w:rsidP="003517AF">
      <w:pPr>
        <w:pStyle w:val="ListParagraph"/>
        <w:numPr>
          <w:ilvl w:val="0"/>
          <w:numId w:val="4"/>
        </w:numPr>
        <w:spacing w:after="0"/>
        <w:ind w:left="1080" w:right="86"/>
        <w:jc w:val="both"/>
        <w:rPr>
          <w:rFonts w:ascii="Times New Roman" w:hAnsi="Times New Roman" w:cs="Times New Roman"/>
        </w:rPr>
      </w:pPr>
      <w:r w:rsidRPr="00FC0CD3">
        <w:rPr>
          <w:rFonts w:ascii="Times New Roman" w:hAnsi="Times New Roman" w:cs="Times New Roman"/>
        </w:rPr>
        <w:t>In case of rejection of matter no. 2 above, approv</w:t>
      </w:r>
      <w:r>
        <w:rPr>
          <w:rFonts w:ascii="Times New Roman" w:hAnsi="Times New Roman" w:cs="Times New Roman"/>
        </w:rPr>
        <w:t>es/rejects</w:t>
      </w:r>
      <w:r w:rsidRPr="00FC0CD3">
        <w:rPr>
          <w:rFonts w:ascii="Times New Roman" w:hAnsi="Times New Roman" w:cs="Times New Roman"/>
        </w:rPr>
        <w:t xml:space="preserve"> the share capital increase by an amount up to RON 11,196,782 (“</w:t>
      </w:r>
      <w:r w:rsidRPr="008570C9">
        <w:rPr>
          <w:rFonts w:ascii="Times New Roman" w:hAnsi="Times New Roman" w:cs="Times New Roman"/>
          <w:b/>
          <w:bCs/>
        </w:rPr>
        <w:t>Share Capital Increase</w:t>
      </w:r>
      <w:r w:rsidRPr="00FC0CD3">
        <w:rPr>
          <w:rFonts w:ascii="Times New Roman" w:hAnsi="Times New Roman" w:cs="Times New Roman"/>
        </w:rPr>
        <w:t>”), by issuing a number up to 11,196,782 of new ordinary, registered and dematerialized shares, having an issuance price equal to a nominal value of RON 1 per share and a total nominal value up to RON 11,196,782 (“</w:t>
      </w:r>
      <w:r w:rsidRPr="008570C9">
        <w:rPr>
          <w:rFonts w:ascii="Times New Roman" w:hAnsi="Times New Roman" w:cs="Times New Roman"/>
          <w:b/>
          <w:bCs/>
        </w:rPr>
        <w:t>New Shares</w:t>
      </w:r>
      <w:r w:rsidRPr="00FC0CD3">
        <w:rPr>
          <w:rFonts w:ascii="Times New Roman" w:hAnsi="Times New Roman" w:cs="Times New Roman"/>
        </w:rPr>
        <w:t>”). The Share Capital Increase shall be carried out as follows</w:t>
      </w:r>
      <w:r w:rsidR="001B3F17" w:rsidRPr="00D95169">
        <w:rPr>
          <w:rFonts w:ascii="Times New Roman" w:hAnsi="Times New Roman" w:cs="Times New Roman"/>
        </w:rPr>
        <w:t>:</w:t>
      </w:r>
    </w:p>
    <w:p w14:paraId="5E98442D" w14:textId="77777777" w:rsidR="00FC0CD3" w:rsidRDefault="00FC0CD3" w:rsidP="00FC0CD3">
      <w:pPr>
        <w:pStyle w:val="ListParagraph"/>
        <w:spacing w:after="0"/>
        <w:ind w:left="1080" w:right="86"/>
        <w:jc w:val="both"/>
        <w:rPr>
          <w:rFonts w:ascii="Times New Roman" w:hAnsi="Times New Roman" w:cs="Times New Roman"/>
        </w:rPr>
      </w:pPr>
    </w:p>
    <w:p w14:paraId="06E8D56F" w14:textId="7F3B578B" w:rsidR="00FC0CD3" w:rsidRPr="00FC0CD3" w:rsidRDefault="00FC0CD3" w:rsidP="00FC0CD3">
      <w:pPr>
        <w:pStyle w:val="ListParagraph"/>
        <w:numPr>
          <w:ilvl w:val="1"/>
          <w:numId w:val="4"/>
        </w:numPr>
        <w:spacing w:after="0"/>
        <w:ind w:right="86"/>
        <w:jc w:val="both"/>
        <w:rPr>
          <w:rFonts w:ascii="Times New Roman" w:hAnsi="Times New Roman" w:cs="Times New Roman"/>
        </w:rPr>
      </w:pPr>
      <w:r w:rsidRPr="00FC0CD3">
        <w:rPr>
          <w:rFonts w:ascii="Times New Roman" w:hAnsi="Times New Roman" w:cs="Times New Roman"/>
        </w:rPr>
        <w:t>First component of the Share Capital Increase = Bonus Issue (BONU): a total number of 5,984,844 shares of New Shares will be issued by incorporating the Company’s reserves remaining at the disposal of the Company</w:t>
      </w:r>
      <w:r>
        <w:rPr>
          <w:rFonts w:ascii="Times New Roman" w:hAnsi="Times New Roman" w:cs="Times New Roman"/>
        </w:rPr>
        <w:t xml:space="preserve"> </w:t>
      </w:r>
      <w:r w:rsidRPr="00FC0CD3">
        <w:rPr>
          <w:rFonts w:ascii="Times New Roman" w:hAnsi="Times New Roman" w:cs="Times New Roman"/>
        </w:rPr>
        <w:t>and will be distributed among the shareholders of the Company holding ordinary shares (class A shares) in accordance with the following algorithm: each shareholder holding ordinary shares registered on the Record Date will receive free of charge, for every 100 shares held, a number of New Shares calculated according to the formula 100x(5,984,844/82,241,760).</w:t>
      </w:r>
    </w:p>
    <w:p w14:paraId="2D50C783" w14:textId="77777777" w:rsidR="00FC0CD3" w:rsidRPr="00FC0CD3" w:rsidRDefault="00FC0CD3" w:rsidP="00FC0CD3">
      <w:pPr>
        <w:pStyle w:val="ListParagraph"/>
        <w:spacing w:after="0"/>
        <w:ind w:right="86"/>
        <w:jc w:val="both"/>
        <w:rPr>
          <w:rFonts w:ascii="Times New Roman" w:hAnsi="Times New Roman" w:cs="Times New Roman"/>
        </w:rPr>
      </w:pPr>
    </w:p>
    <w:p w14:paraId="0F02AB4F" w14:textId="77777777" w:rsidR="00FC0CD3" w:rsidRPr="00FC0CD3" w:rsidRDefault="00FC0CD3" w:rsidP="00FC0CD3">
      <w:pPr>
        <w:pStyle w:val="ListParagraph"/>
        <w:spacing w:after="0"/>
        <w:ind w:left="1440" w:right="86"/>
        <w:jc w:val="both"/>
        <w:rPr>
          <w:rFonts w:ascii="Times New Roman" w:hAnsi="Times New Roman" w:cs="Times New Roman"/>
        </w:rPr>
      </w:pPr>
      <w:r w:rsidRPr="00FC0CD3">
        <w:rPr>
          <w:rFonts w:ascii="Times New Roman" w:hAnsi="Times New Roman" w:cs="Times New Roman"/>
        </w:rPr>
        <w:t>If the number of shares to which a shareholder would be entitled under the Share Capital Increase pursuant to point 3.1. above is not a natural number, the number of shares that will actually be allocated to that shareholder will be rounded down to the next lower natural number.</w:t>
      </w:r>
    </w:p>
    <w:p w14:paraId="7472AA72" w14:textId="77777777" w:rsidR="00FC0CD3" w:rsidRPr="00FC0CD3" w:rsidRDefault="00FC0CD3" w:rsidP="00FC0CD3">
      <w:pPr>
        <w:pStyle w:val="ListParagraph"/>
        <w:spacing w:after="0"/>
        <w:ind w:left="1440" w:right="86"/>
        <w:jc w:val="both"/>
        <w:rPr>
          <w:rFonts w:ascii="Times New Roman" w:hAnsi="Times New Roman" w:cs="Times New Roman"/>
        </w:rPr>
      </w:pPr>
    </w:p>
    <w:p w14:paraId="6E01D2D2" w14:textId="186BA6FC" w:rsidR="00FC0CD3" w:rsidRDefault="00FC0CD3" w:rsidP="00FC0CD3">
      <w:pPr>
        <w:pStyle w:val="ListParagraph"/>
        <w:spacing w:after="0"/>
        <w:ind w:left="1440" w:right="86"/>
        <w:jc w:val="both"/>
        <w:rPr>
          <w:rFonts w:ascii="Times New Roman" w:hAnsi="Times New Roman" w:cs="Times New Roman"/>
        </w:rPr>
      </w:pPr>
      <w:r w:rsidRPr="00FC0CD3">
        <w:rPr>
          <w:rFonts w:ascii="Times New Roman" w:hAnsi="Times New Roman" w:cs="Times New Roman"/>
        </w:rPr>
        <w:t>The price for the compensation of fractions of shares resulting from the application of the algorithm shown in points a) and b) above and the rounding of the results according to c) above, determined in accordance with the applicable legal provisions, shall be RON 1 per share.</w:t>
      </w:r>
    </w:p>
    <w:p w14:paraId="79AA6E27" w14:textId="77777777" w:rsidR="00FC0CD3" w:rsidRPr="00FC0CD3" w:rsidRDefault="00FC0CD3" w:rsidP="00FC0CD3">
      <w:pPr>
        <w:pStyle w:val="ListParagraph"/>
        <w:spacing w:after="0"/>
        <w:ind w:left="1440" w:right="86"/>
        <w:jc w:val="both"/>
        <w:rPr>
          <w:rFonts w:ascii="Times New Roman" w:hAnsi="Times New Roman" w:cs="Times New Roman"/>
        </w:rPr>
      </w:pPr>
    </w:p>
    <w:p w14:paraId="4610922A" w14:textId="77777777" w:rsidR="00FC0CD3" w:rsidRPr="00FC0CD3" w:rsidRDefault="00FC0CD3" w:rsidP="00FC0CD3">
      <w:pPr>
        <w:pStyle w:val="ListParagraph"/>
        <w:numPr>
          <w:ilvl w:val="1"/>
          <w:numId w:val="4"/>
        </w:numPr>
        <w:spacing w:after="0"/>
        <w:ind w:right="86"/>
        <w:jc w:val="both"/>
        <w:rPr>
          <w:rFonts w:ascii="Times New Roman" w:hAnsi="Times New Roman" w:cs="Times New Roman"/>
        </w:rPr>
      </w:pPr>
      <w:r w:rsidRPr="00FC0CD3">
        <w:rPr>
          <w:rFonts w:ascii="Times New Roman" w:hAnsi="Times New Roman" w:cs="Times New Roman"/>
        </w:rPr>
        <w:t>Second component of the Share Capital Increase = Cash contribution and compensation of debts: A total number up to 5,211,938 of New Shares shall be issued and offered to shareholders for subscription and may be released by compensation of debts or cash contribution as follows:</w:t>
      </w:r>
    </w:p>
    <w:p w14:paraId="04C41F4A" w14:textId="7E51E1AD" w:rsidR="00FC0CD3" w:rsidRPr="00FC0CD3" w:rsidRDefault="00FC0CD3" w:rsidP="00FC0CD3">
      <w:pPr>
        <w:pStyle w:val="ListParagraph"/>
        <w:numPr>
          <w:ilvl w:val="0"/>
          <w:numId w:val="26"/>
        </w:numPr>
        <w:spacing w:after="0"/>
        <w:ind w:right="86"/>
        <w:jc w:val="both"/>
        <w:rPr>
          <w:rFonts w:ascii="Times New Roman" w:hAnsi="Times New Roman" w:cs="Times New Roman"/>
        </w:rPr>
      </w:pPr>
      <w:r w:rsidRPr="00FC0CD3">
        <w:rPr>
          <w:rFonts w:ascii="Times New Roman" w:hAnsi="Times New Roman" w:cs="Times New Roman"/>
        </w:rPr>
        <w:t>According to Article 5.4.1. lit. h) of the Company’s Articles of Association, a number up to 2,711,938 shares from the New Shares will be offered to subscription to holders of preferred shares (Class B shares) by compensating the value of the New Shares with certain, liquid, and due debts related to the amounts distributed as dividends to the shareholders holding preferred shares within the Ordinary General Meeting of Shareholders Resolution, and shall be distributed among them pro rata to their holdings, out of the total number of shares held within class B. The allocation algorithm of the New Shares to shareholders holding preferred shares is as follows: each shareholder holding preferred shares registered on the Record Date will be able to subscribe, for every 100 shares held, a number of New Shares calculated according to the formula 100x(2,711,938/11,249,976).</w:t>
      </w:r>
    </w:p>
    <w:p w14:paraId="72F11F0A" w14:textId="77777777" w:rsidR="00FC0CD3" w:rsidRPr="00FC0CD3" w:rsidRDefault="00FC0CD3" w:rsidP="00FC0CD3">
      <w:pPr>
        <w:pStyle w:val="ListParagraph"/>
        <w:numPr>
          <w:ilvl w:val="0"/>
          <w:numId w:val="26"/>
        </w:numPr>
        <w:spacing w:after="0"/>
        <w:ind w:right="86"/>
        <w:jc w:val="both"/>
        <w:rPr>
          <w:rFonts w:ascii="Times New Roman" w:hAnsi="Times New Roman" w:cs="Times New Roman"/>
        </w:rPr>
      </w:pPr>
      <w:r w:rsidRPr="00FC0CD3">
        <w:rPr>
          <w:rFonts w:ascii="Times New Roman" w:hAnsi="Times New Roman" w:cs="Times New Roman"/>
        </w:rPr>
        <w:lastRenderedPageBreak/>
        <w:t>Additionally, in accordance with Article 173 paragraph (3) of Regulation no. 5/2shareholders,g the issuers of financial instruments and market operations, as amended and supplemented, and Article 5.4.1 letter h) of the Company’s Articles of Association, in order to grant the shareholders the possibility to maintain unchanged their holdings in the Company’s share capital as of the Record Date, a number up to 2,500,000 of shares of the New Shares may be subscribed by any of the shareholders holding ordinary shares by cash contribution, pro rata to their holdings within Class A shares. The subscription price shall be equal to the nominal value of one share, namely RON 1/New Share.</w:t>
      </w:r>
    </w:p>
    <w:p w14:paraId="2740B593" w14:textId="77777777" w:rsidR="00FC0CD3" w:rsidRPr="00FC0CD3" w:rsidRDefault="00FC0CD3" w:rsidP="00FC0CD3">
      <w:pPr>
        <w:pStyle w:val="ListParagraph"/>
        <w:numPr>
          <w:ilvl w:val="0"/>
          <w:numId w:val="26"/>
        </w:numPr>
        <w:spacing w:after="0"/>
        <w:ind w:right="86"/>
        <w:jc w:val="both"/>
        <w:rPr>
          <w:rFonts w:ascii="Times New Roman" w:hAnsi="Times New Roman" w:cs="Times New Roman"/>
        </w:rPr>
      </w:pPr>
      <w:r w:rsidRPr="00FC0CD3">
        <w:rPr>
          <w:rFonts w:ascii="Times New Roman" w:hAnsi="Times New Roman" w:cs="Times New Roman"/>
        </w:rPr>
        <w:t>The subscription period according to points a) and b) above will be one month from the date to be established in the proportional offer prospectus to be published in accordance with the law, regarding this Increase of Share Capital (“</w:t>
      </w:r>
      <w:r w:rsidRPr="008570C9">
        <w:rPr>
          <w:rFonts w:ascii="Times New Roman" w:hAnsi="Times New Roman" w:cs="Times New Roman"/>
          <w:b/>
          <w:bCs/>
        </w:rPr>
        <w:t>Proportional Prospectus</w:t>
      </w:r>
      <w:r w:rsidRPr="00FC0CD3">
        <w:rPr>
          <w:rFonts w:ascii="Times New Roman" w:hAnsi="Times New Roman" w:cs="Times New Roman"/>
        </w:rPr>
        <w:t>”).</w:t>
      </w:r>
    </w:p>
    <w:p w14:paraId="78829474" w14:textId="77777777" w:rsidR="00FC0CD3" w:rsidRPr="00FC0CD3" w:rsidRDefault="00FC0CD3" w:rsidP="00FC0CD3">
      <w:pPr>
        <w:pStyle w:val="ListParagraph"/>
        <w:numPr>
          <w:ilvl w:val="0"/>
          <w:numId w:val="26"/>
        </w:numPr>
        <w:spacing w:after="0"/>
        <w:ind w:right="86"/>
        <w:jc w:val="both"/>
        <w:rPr>
          <w:rFonts w:ascii="Times New Roman" w:hAnsi="Times New Roman" w:cs="Times New Roman"/>
        </w:rPr>
      </w:pPr>
      <w:r w:rsidRPr="00FC0CD3">
        <w:rPr>
          <w:rFonts w:ascii="Times New Roman" w:hAnsi="Times New Roman" w:cs="Times New Roman"/>
        </w:rPr>
        <w:t>Payment by subscribing shareholders for the newly issued shares according to point b) above will be made within a maximum period of 48 hours from the subscription date, under the conditions set forth in the Proportional Prospectus.</w:t>
      </w:r>
    </w:p>
    <w:p w14:paraId="44860DFE" w14:textId="77777777" w:rsidR="00FC0CD3" w:rsidRPr="00FC0CD3" w:rsidRDefault="00FC0CD3" w:rsidP="00FC0CD3">
      <w:pPr>
        <w:pStyle w:val="ListParagraph"/>
        <w:numPr>
          <w:ilvl w:val="0"/>
          <w:numId w:val="26"/>
        </w:numPr>
        <w:spacing w:after="0"/>
        <w:ind w:right="86"/>
        <w:jc w:val="both"/>
        <w:rPr>
          <w:rFonts w:ascii="Times New Roman" w:hAnsi="Times New Roman" w:cs="Times New Roman"/>
        </w:rPr>
      </w:pPr>
      <w:r w:rsidRPr="00FC0CD3">
        <w:rPr>
          <w:rFonts w:ascii="Times New Roman" w:hAnsi="Times New Roman" w:cs="Times New Roman"/>
        </w:rPr>
        <w:t>The Proportional Prospectus will establish the detailed conditions applicable to the subscription by subscribing shareholders.</w:t>
      </w:r>
    </w:p>
    <w:p w14:paraId="65D399D2" w14:textId="77777777" w:rsidR="00FC0CD3" w:rsidRPr="00FC0CD3" w:rsidRDefault="00FC0CD3" w:rsidP="00FC0CD3">
      <w:pPr>
        <w:pStyle w:val="ListParagraph"/>
        <w:numPr>
          <w:ilvl w:val="0"/>
          <w:numId w:val="26"/>
        </w:numPr>
        <w:spacing w:after="0"/>
        <w:ind w:right="86"/>
        <w:jc w:val="both"/>
        <w:rPr>
          <w:rFonts w:ascii="Times New Roman" w:hAnsi="Times New Roman" w:cs="Times New Roman"/>
        </w:rPr>
      </w:pPr>
      <w:r w:rsidRPr="00FC0CD3">
        <w:rPr>
          <w:rFonts w:ascii="Times New Roman" w:hAnsi="Times New Roman" w:cs="Times New Roman"/>
        </w:rPr>
        <w:t>Any remaining unsubscribed shares will be annulled.</w:t>
      </w:r>
    </w:p>
    <w:p w14:paraId="28C57662" w14:textId="50567E6B" w:rsidR="00FC0CD3" w:rsidRPr="00FC0CD3" w:rsidRDefault="00FC0CD3" w:rsidP="00FC0CD3">
      <w:pPr>
        <w:pStyle w:val="ListParagraph"/>
        <w:spacing w:after="0"/>
        <w:ind w:left="1440" w:right="86"/>
        <w:jc w:val="both"/>
        <w:rPr>
          <w:rFonts w:ascii="Times New Roman" w:hAnsi="Times New Roman" w:cs="Times New Roman"/>
        </w:rPr>
      </w:pPr>
    </w:p>
    <w:p w14:paraId="7F4AAFFF" w14:textId="21DDBC46" w:rsidR="000F0312" w:rsidRPr="00D95169" w:rsidRDefault="000F0312" w:rsidP="00FC0CD3">
      <w:pPr>
        <w:pStyle w:val="ListParagraph"/>
        <w:spacing w:after="0" w:line="240" w:lineRule="auto"/>
        <w:ind w:left="1080" w:right="86"/>
        <w:jc w:val="both"/>
        <w:rPr>
          <w:rFonts w:ascii="Times New Roman" w:hAnsi="Times New Roman" w:cs="Times New Roman"/>
        </w:rPr>
      </w:pPr>
      <w:r w:rsidRPr="00D95169">
        <w:rPr>
          <w:rFonts w:ascii="Times New Roman" w:hAnsi="Times New Roman" w:cs="Times New Roman"/>
        </w:rPr>
        <w:t>The present matter was adopted</w:t>
      </w:r>
      <w:r w:rsidR="006553E6" w:rsidRPr="006553E6">
        <w:rPr>
          <w:rFonts w:ascii="Times New Roman" w:hAnsi="Times New Roman" w:cs="Times New Roman"/>
        </w:rPr>
        <w:t>/rejected</w:t>
      </w:r>
      <w:r w:rsidRPr="00D95169">
        <w:rPr>
          <w:rFonts w:ascii="Times New Roman" w:hAnsi="Times New Roman" w:cs="Times New Roman"/>
        </w:rPr>
        <w:t xml:space="preserve"> with [</w:t>
      </w:r>
      <w:r w:rsidRPr="00D95169">
        <w:rPr>
          <w:rFonts w:ascii="Times New Roman" w:hAnsi="Times New Roman" w:cs="Times New Roman"/>
          <w:highlight w:val="yellow"/>
        </w:rPr>
        <w:t>_</w:t>
      </w:r>
      <w:r w:rsidRPr="00D95169">
        <w:rPr>
          <w:rFonts w:ascii="Times New Roman" w:hAnsi="Times New Roman" w:cs="Times New Roman"/>
        </w:rPr>
        <w:t>] votes, representing [</w:t>
      </w:r>
      <w:r w:rsidRPr="00D95169">
        <w:rPr>
          <w:rFonts w:ascii="Times New Roman" w:hAnsi="Times New Roman" w:cs="Times New Roman"/>
          <w:highlight w:val="yellow"/>
        </w:rPr>
        <w:t>_</w:t>
      </w:r>
      <w:r w:rsidRPr="00D95169">
        <w:rPr>
          <w:rFonts w:ascii="Times New Roman" w:hAnsi="Times New Roman" w:cs="Times New Roman"/>
        </w:rPr>
        <w:t>]% of the total votes held by shareholders present or represented.</w:t>
      </w:r>
    </w:p>
    <w:p w14:paraId="6F4EBD53" w14:textId="77777777" w:rsidR="000F0312" w:rsidRPr="00D95169" w:rsidRDefault="000F0312" w:rsidP="000F0312">
      <w:pPr>
        <w:spacing w:after="100" w:afterAutospacing="1" w:line="240" w:lineRule="auto"/>
        <w:ind w:left="1080"/>
        <w:jc w:val="both"/>
        <w:rPr>
          <w:rFonts w:ascii="Times New Roman" w:hAnsi="Times New Roman" w:cs="Times New Roman"/>
        </w:rPr>
      </w:pPr>
      <w:r w:rsidRPr="00D95169">
        <w:rPr>
          <w:rFonts w:ascii="Times New Roman" w:hAnsi="Times New Roman" w:cs="Times New Roman"/>
        </w:rPr>
        <w:t>No. of votes cast: total = [</w:t>
      </w:r>
      <w:r w:rsidRPr="00D95169">
        <w:rPr>
          <w:rFonts w:ascii="Times New Roman" w:hAnsi="Times New Roman" w:cs="Times New Roman"/>
          <w:highlight w:val="yellow"/>
        </w:rPr>
        <w:t>_</w:t>
      </w:r>
      <w:r w:rsidRPr="00D95169">
        <w:rPr>
          <w:rFonts w:ascii="Times New Roman" w:hAnsi="Times New Roman" w:cs="Times New Roman"/>
        </w:rPr>
        <w:t>] votes, of which: [</w:t>
      </w:r>
      <w:r w:rsidRPr="00D95169">
        <w:rPr>
          <w:rFonts w:ascii="Times New Roman" w:hAnsi="Times New Roman" w:cs="Times New Roman"/>
          <w:highlight w:val="yellow"/>
        </w:rPr>
        <w:t>_</w:t>
      </w:r>
      <w:r w:rsidRPr="00D95169">
        <w:rPr>
          <w:rFonts w:ascii="Times New Roman" w:hAnsi="Times New Roman" w:cs="Times New Roman"/>
        </w:rPr>
        <w:t>] votes “in favour”; [</w:t>
      </w:r>
      <w:r w:rsidRPr="00D95169">
        <w:rPr>
          <w:rFonts w:ascii="Times New Roman" w:hAnsi="Times New Roman" w:cs="Times New Roman"/>
          <w:highlight w:val="yellow"/>
        </w:rPr>
        <w:t>_</w:t>
      </w:r>
      <w:r w:rsidRPr="00D95169">
        <w:rPr>
          <w:rFonts w:ascii="Times New Roman" w:hAnsi="Times New Roman" w:cs="Times New Roman"/>
        </w:rPr>
        <w:t>] votes “against”; [</w:t>
      </w:r>
      <w:r w:rsidRPr="00D95169">
        <w:rPr>
          <w:rFonts w:ascii="Times New Roman" w:hAnsi="Times New Roman" w:cs="Times New Roman"/>
          <w:highlight w:val="yellow"/>
        </w:rPr>
        <w:t>_</w:t>
      </w:r>
      <w:r w:rsidRPr="00D95169">
        <w:rPr>
          <w:rFonts w:ascii="Times New Roman" w:hAnsi="Times New Roman" w:cs="Times New Roman"/>
        </w:rPr>
        <w:t xml:space="preserve">] </w:t>
      </w:r>
      <w:r w:rsidRPr="00D95169">
        <w:rPr>
          <w:rFonts w:ascii="Times New Roman" w:hAnsi="Times New Roman" w:cs="Times New Roman"/>
        </w:rPr>
        <w:br/>
        <w:t>“abstentions”; [</w:t>
      </w:r>
      <w:r w:rsidRPr="00D95169">
        <w:rPr>
          <w:rFonts w:ascii="Times New Roman" w:hAnsi="Times New Roman" w:cs="Times New Roman"/>
          <w:highlight w:val="yellow"/>
        </w:rPr>
        <w:t>_</w:t>
      </w:r>
      <w:r w:rsidRPr="00D95169">
        <w:rPr>
          <w:rFonts w:ascii="Times New Roman" w:hAnsi="Times New Roman" w:cs="Times New Roman"/>
        </w:rPr>
        <w:t>] votes “not cast”.</w:t>
      </w:r>
    </w:p>
    <w:p w14:paraId="51A9A70B" w14:textId="33158CA9" w:rsidR="00F55D79" w:rsidRPr="00D95169" w:rsidRDefault="00260B35" w:rsidP="00F55D79">
      <w:pPr>
        <w:pStyle w:val="ListParagraph"/>
        <w:numPr>
          <w:ilvl w:val="0"/>
          <w:numId w:val="4"/>
        </w:numPr>
        <w:spacing w:after="0"/>
        <w:ind w:left="1080" w:right="86"/>
        <w:jc w:val="both"/>
        <w:rPr>
          <w:rFonts w:ascii="Times New Roman" w:hAnsi="Times New Roman" w:cs="Times New Roman"/>
        </w:rPr>
      </w:pPr>
      <w:r w:rsidRPr="00D95169">
        <w:rPr>
          <w:rFonts w:ascii="Times New Roman" w:hAnsi="Times New Roman" w:cs="Times New Roman"/>
        </w:rPr>
        <w:t>Approves</w:t>
      </w:r>
      <w:r w:rsidR="00596AD3" w:rsidRPr="00D95169">
        <w:rPr>
          <w:rFonts w:ascii="Times New Roman" w:hAnsi="Times New Roman" w:cs="Times New Roman"/>
        </w:rPr>
        <w:t>/re</w:t>
      </w:r>
      <w:r w:rsidRPr="00D95169">
        <w:rPr>
          <w:rFonts w:ascii="Times New Roman" w:hAnsi="Times New Roman" w:cs="Times New Roman"/>
        </w:rPr>
        <w:t>jects</w:t>
      </w:r>
      <w:r w:rsidR="00F55D79" w:rsidRPr="00D95169">
        <w:rPr>
          <w:rFonts w:ascii="Times New Roman" w:hAnsi="Times New Roman" w:cs="Times New Roman"/>
        </w:rPr>
        <w:t xml:space="preserve"> </w:t>
      </w:r>
      <w:r w:rsidR="00FC0CD3">
        <w:rPr>
          <w:rFonts w:ascii="Times New Roman" w:hAnsi="Times New Roman" w:cs="Times New Roman"/>
        </w:rPr>
        <w:t>the</w:t>
      </w:r>
      <w:r w:rsidR="00FC0CD3" w:rsidRPr="00FC0CD3">
        <w:rPr>
          <w:rFonts w:ascii="Times New Roman" w:hAnsi="Times New Roman" w:cs="Times New Roman"/>
        </w:rPr>
        <w:t xml:space="preserve"> empowering the Board of Directors to adopt any decision and perform any act or deed and any formalities that may be necessary, useful, or recommendable for the Share Capital Increase implementation approved by the resolution of the EGMS adopted under point 2 or 3 above, as the case may be, including with respect to the following matters</w:t>
      </w:r>
      <w:r w:rsidR="00F55D79" w:rsidRPr="00D95169">
        <w:rPr>
          <w:rFonts w:ascii="Times New Roman" w:hAnsi="Times New Roman" w:cs="Times New Roman"/>
        </w:rPr>
        <w:t>:</w:t>
      </w:r>
    </w:p>
    <w:p w14:paraId="747A24C3" w14:textId="77777777" w:rsidR="00F55D79" w:rsidRPr="00D95169" w:rsidRDefault="00F55D79" w:rsidP="00F55D79">
      <w:pPr>
        <w:pStyle w:val="ListParagraph"/>
        <w:spacing w:after="0"/>
        <w:ind w:right="82"/>
        <w:jc w:val="both"/>
        <w:rPr>
          <w:rFonts w:ascii="Times New Roman" w:hAnsi="Times New Roman" w:cs="Times New Roman"/>
        </w:rPr>
      </w:pPr>
    </w:p>
    <w:p w14:paraId="3C1DA1BA" w14:textId="77777777" w:rsidR="00FC0CD3" w:rsidRPr="00FC0CD3" w:rsidRDefault="00FC0CD3" w:rsidP="00FC0CD3">
      <w:pPr>
        <w:pStyle w:val="ListParagraph"/>
        <w:numPr>
          <w:ilvl w:val="0"/>
          <w:numId w:val="21"/>
        </w:numPr>
        <w:spacing w:after="0" w:line="240" w:lineRule="auto"/>
        <w:ind w:right="86"/>
        <w:jc w:val="both"/>
        <w:rPr>
          <w:rFonts w:ascii="Times New Roman" w:hAnsi="Times New Roman" w:cs="Times New Roman"/>
        </w:rPr>
      </w:pPr>
      <w:r w:rsidRPr="00FC0CD3">
        <w:rPr>
          <w:rFonts w:ascii="Times New Roman" w:hAnsi="Times New Roman" w:cs="Times New Roman"/>
        </w:rPr>
        <w:t>the Share Capital Implementation, including the ascertaining and validation of the subscription results within the Share Capital Increase after the subscription period expires, as well as establishing all conditions of the Proportional Prospectus, in accordance with the law, the conclusion, registration and operation of the Share Capital Increase, the annulment of the unsubscribed New Shares, as well as the amendment of the Company's Articles of Association, the drafting and signing of all documents and the fulfilment of any formalities for the implementation and registration of the Share Capital Increase with the competent authorities;</w:t>
      </w:r>
    </w:p>
    <w:p w14:paraId="57D2344F" w14:textId="77777777" w:rsidR="00FC0CD3" w:rsidRPr="00FC0CD3" w:rsidRDefault="00FC0CD3" w:rsidP="00FC0CD3">
      <w:pPr>
        <w:pStyle w:val="ListParagraph"/>
        <w:spacing w:after="0" w:line="240" w:lineRule="auto"/>
        <w:ind w:left="1486" w:right="86"/>
        <w:jc w:val="both"/>
        <w:rPr>
          <w:rFonts w:ascii="Times New Roman" w:hAnsi="Times New Roman" w:cs="Times New Roman"/>
        </w:rPr>
      </w:pPr>
    </w:p>
    <w:p w14:paraId="362DAF70" w14:textId="77777777" w:rsidR="00FC0CD3" w:rsidRPr="00FC0CD3" w:rsidRDefault="00FC0CD3" w:rsidP="00FC0CD3">
      <w:pPr>
        <w:pStyle w:val="ListParagraph"/>
        <w:numPr>
          <w:ilvl w:val="0"/>
          <w:numId w:val="21"/>
        </w:numPr>
        <w:spacing w:after="0" w:line="240" w:lineRule="auto"/>
        <w:ind w:right="86"/>
        <w:jc w:val="both"/>
        <w:rPr>
          <w:rFonts w:ascii="Times New Roman" w:hAnsi="Times New Roman" w:cs="Times New Roman"/>
        </w:rPr>
      </w:pPr>
      <w:r w:rsidRPr="00FC0CD3">
        <w:rPr>
          <w:rFonts w:ascii="Times New Roman" w:hAnsi="Times New Roman" w:cs="Times New Roman"/>
        </w:rPr>
        <w:t>ensuring the listing on the alternative trading system operated by the Bucharest Stock Exchange of the New Shares;</w:t>
      </w:r>
    </w:p>
    <w:p w14:paraId="11B03561" w14:textId="77777777" w:rsidR="00FC0CD3" w:rsidRPr="00FC0CD3" w:rsidRDefault="00FC0CD3" w:rsidP="00FC0CD3">
      <w:pPr>
        <w:pStyle w:val="ListParagraph"/>
        <w:spacing w:after="0" w:line="240" w:lineRule="auto"/>
        <w:ind w:left="1486" w:right="86"/>
        <w:jc w:val="both"/>
        <w:rPr>
          <w:rFonts w:ascii="Times New Roman" w:hAnsi="Times New Roman" w:cs="Times New Roman"/>
        </w:rPr>
      </w:pPr>
    </w:p>
    <w:p w14:paraId="2FFC8DFA" w14:textId="77777777" w:rsidR="00FC0CD3" w:rsidRPr="00FC0CD3" w:rsidRDefault="00FC0CD3" w:rsidP="00FC0CD3">
      <w:pPr>
        <w:pStyle w:val="ListParagraph"/>
        <w:numPr>
          <w:ilvl w:val="0"/>
          <w:numId w:val="21"/>
        </w:numPr>
        <w:spacing w:after="0" w:line="240" w:lineRule="auto"/>
        <w:ind w:right="86"/>
        <w:jc w:val="both"/>
        <w:rPr>
          <w:rFonts w:ascii="Times New Roman" w:hAnsi="Times New Roman" w:cs="Times New Roman"/>
        </w:rPr>
      </w:pPr>
      <w:r w:rsidRPr="00FC0CD3">
        <w:rPr>
          <w:rFonts w:ascii="Times New Roman" w:hAnsi="Times New Roman" w:cs="Times New Roman"/>
        </w:rPr>
        <w:t>approval and execution of any documents related to the Share Capital Increase, including any certificates, statements, registers, notifications, additional documents, and any other documents necessary to fulfil any formalities, and authorizing and/or executing any other actions necessary to give full effect to the Share Capital Increase; and</w:t>
      </w:r>
    </w:p>
    <w:p w14:paraId="06DF6B18" w14:textId="77777777" w:rsidR="00FC0CD3" w:rsidRPr="00FC0CD3" w:rsidRDefault="00FC0CD3" w:rsidP="00FC0CD3">
      <w:pPr>
        <w:pStyle w:val="ListParagraph"/>
        <w:spacing w:after="0" w:line="240" w:lineRule="auto"/>
        <w:ind w:left="1486" w:right="86"/>
        <w:jc w:val="both"/>
        <w:rPr>
          <w:rFonts w:ascii="Times New Roman" w:hAnsi="Times New Roman" w:cs="Times New Roman"/>
        </w:rPr>
      </w:pPr>
    </w:p>
    <w:p w14:paraId="07E379FE" w14:textId="5B97EC65" w:rsidR="00CD699A" w:rsidRPr="00FC0CD3" w:rsidRDefault="00FC0CD3" w:rsidP="00FC0CD3">
      <w:pPr>
        <w:pStyle w:val="ListParagraph"/>
        <w:numPr>
          <w:ilvl w:val="0"/>
          <w:numId w:val="21"/>
        </w:numPr>
        <w:spacing w:after="0" w:line="240" w:lineRule="auto"/>
        <w:ind w:right="86"/>
        <w:jc w:val="both"/>
        <w:rPr>
          <w:rFonts w:ascii="Times New Roman" w:hAnsi="Times New Roman" w:cs="Times New Roman"/>
        </w:rPr>
      </w:pPr>
      <w:r w:rsidRPr="00FC0CD3">
        <w:rPr>
          <w:rFonts w:ascii="Times New Roman" w:hAnsi="Times New Roman" w:cs="Times New Roman"/>
        </w:rPr>
        <w:t>representation of the Company before any competent authorities and institutions (such as the Trade Registry, the Financial Supervisory Authority, Bucharest Stock Exchange, Depozitarul Central, etc.) for Share Capital Increase registration.</w:t>
      </w:r>
    </w:p>
    <w:p w14:paraId="48ECD543" w14:textId="77777777" w:rsidR="00F55D79" w:rsidRPr="00D95169" w:rsidRDefault="00F55D79" w:rsidP="00F55D79">
      <w:pPr>
        <w:pStyle w:val="ListParagraph"/>
        <w:spacing w:after="0"/>
        <w:ind w:left="1440" w:right="86"/>
        <w:jc w:val="both"/>
        <w:rPr>
          <w:rFonts w:ascii="Times New Roman" w:hAnsi="Times New Roman" w:cs="Times New Roman"/>
        </w:rPr>
      </w:pPr>
    </w:p>
    <w:p w14:paraId="3D7239B8" w14:textId="0F0FB855" w:rsidR="004E3887" w:rsidRPr="00D95169" w:rsidRDefault="004E3887" w:rsidP="00FC0CD3">
      <w:pPr>
        <w:pStyle w:val="ListParagraph"/>
        <w:spacing w:after="0" w:line="240" w:lineRule="auto"/>
        <w:ind w:left="1080" w:right="86"/>
        <w:jc w:val="both"/>
        <w:rPr>
          <w:rFonts w:ascii="Times New Roman" w:hAnsi="Times New Roman" w:cs="Times New Roman"/>
        </w:rPr>
      </w:pPr>
      <w:r w:rsidRPr="00D95169">
        <w:rPr>
          <w:rFonts w:ascii="Times New Roman" w:hAnsi="Times New Roman" w:cs="Times New Roman"/>
        </w:rPr>
        <w:t>The present matter was adopted</w:t>
      </w:r>
      <w:r w:rsidR="006553E6" w:rsidRPr="006553E6">
        <w:rPr>
          <w:rFonts w:ascii="Times New Roman" w:hAnsi="Times New Roman" w:cs="Times New Roman"/>
        </w:rPr>
        <w:t>/rejected</w:t>
      </w:r>
      <w:r w:rsidRPr="00D95169">
        <w:rPr>
          <w:rFonts w:ascii="Times New Roman" w:hAnsi="Times New Roman" w:cs="Times New Roman"/>
        </w:rPr>
        <w:t xml:space="preserve"> with [</w:t>
      </w:r>
      <w:r w:rsidRPr="00D95169">
        <w:rPr>
          <w:rFonts w:ascii="Times New Roman" w:hAnsi="Times New Roman" w:cs="Times New Roman"/>
          <w:highlight w:val="yellow"/>
        </w:rPr>
        <w:t>_</w:t>
      </w:r>
      <w:r w:rsidRPr="00D95169">
        <w:rPr>
          <w:rFonts w:ascii="Times New Roman" w:hAnsi="Times New Roman" w:cs="Times New Roman"/>
        </w:rPr>
        <w:t>] votes, representing [</w:t>
      </w:r>
      <w:r w:rsidRPr="00D95169">
        <w:rPr>
          <w:rFonts w:ascii="Times New Roman" w:hAnsi="Times New Roman" w:cs="Times New Roman"/>
          <w:highlight w:val="yellow"/>
        </w:rPr>
        <w:t>_</w:t>
      </w:r>
      <w:r w:rsidRPr="00D95169">
        <w:rPr>
          <w:rFonts w:ascii="Times New Roman" w:hAnsi="Times New Roman" w:cs="Times New Roman"/>
        </w:rPr>
        <w:t>]% of the total votes held by shareholders present or represented.</w:t>
      </w:r>
    </w:p>
    <w:p w14:paraId="621D2B46" w14:textId="77777777" w:rsidR="004E3887" w:rsidRPr="00D95169" w:rsidRDefault="004E3887" w:rsidP="004E3887">
      <w:pPr>
        <w:spacing w:after="100" w:afterAutospacing="1" w:line="240" w:lineRule="auto"/>
        <w:ind w:left="1080"/>
        <w:jc w:val="both"/>
        <w:rPr>
          <w:rFonts w:ascii="Times New Roman" w:hAnsi="Times New Roman" w:cs="Times New Roman"/>
        </w:rPr>
      </w:pPr>
      <w:r w:rsidRPr="00D95169">
        <w:rPr>
          <w:rFonts w:ascii="Times New Roman" w:hAnsi="Times New Roman" w:cs="Times New Roman"/>
        </w:rPr>
        <w:t>No. of votes cast: total = [</w:t>
      </w:r>
      <w:r w:rsidRPr="00D95169">
        <w:rPr>
          <w:rFonts w:ascii="Times New Roman" w:hAnsi="Times New Roman" w:cs="Times New Roman"/>
          <w:highlight w:val="yellow"/>
        </w:rPr>
        <w:t>_</w:t>
      </w:r>
      <w:r w:rsidRPr="00D95169">
        <w:rPr>
          <w:rFonts w:ascii="Times New Roman" w:hAnsi="Times New Roman" w:cs="Times New Roman"/>
        </w:rPr>
        <w:t>] votes, of which: [</w:t>
      </w:r>
      <w:r w:rsidRPr="00D95169">
        <w:rPr>
          <w:rFonts w:ascii="Times New Roman" w:hAnsi="Times New Roman" w:cs="Times New Roman"/>
          <w:highlight w:val="yellow"/>
        </w:rPr>
        <w:t>_</w:t>
      </w:r>
      <w:r w:rsidRPr="00D95169">
        <w:rPr>
          <w:rFonts w:ascii="Times New Roman" w:hAnsi="Times New Roman" w:cs="Times New Roman"/>
        </w:rPr>
        <w:t>] votes “in favour”; [</w:t>
      </w:r>
      <w:r w:rsidRPr="00D95169">
        <w:rPr>
          <w:rFonts w:ascii="Times New Roman" w:hAnsi="Times New Roman" w:cs="Times New Roman"/>
          <w:highlight w:val="yellow"/>
        </w:rPr>
        <w:t>_</w:t>
      </w:r>
      <w:r w:rsidRPr="00D95169">
        <w:rPr>
          <w:rFonts w:ascii="Times New Roman" w:hAnsi="Times New Roman" w:cs="Times New Roman"/>
        </w:rPr>
        <w:t>] votes “against”; [</w:t>
      </w:r>
      <w:r w:rsidRPr="00D95169">
        <w:rPr>
          <w:rFonts w:ascii="Times New Roman" w:hAnsi="Times New Roman" w:cs="Times New Roman"/>
          <w:highlight w:val="yellow"/>
        </w:rPr>
        <w:t>_</w:t>
      </w:r>
      <w:r w:rsidRPr="00D95169">
        <w:rPr>
          <w:rFonts w:ascii="Times New Roman" w:hAnsi="Times New Roman" w:cs="Times New Roman"/>
        </w:rPr>
        <w:t xml:space="preserve">] </w:t>
      </w:r>
      <w:r w:rsidRPr="00D95169">
        <w:rPr>
          <w:rFonts w:ascii="Times New Roman" w:hAnsi="Times New Roman" w:cs="Times New Roman"/>
        </w:rPr>
        <w:br/>
        <w:t>“abstentions”; [</w:t>
      </w:r>
      <w:r w:rsidRPr="00D95169">
        <w:rPr>
          <w:rFonts w:ascii="Times New Roman" w:hAnsi="Times New Roman" w:cs="Times New Roman"/>
          <w:highlight w:val="yellow"/>
        </w:rPr>
        <w:t>_</w:t>
      </w:r>
      <w:r w:rsidRPr="00D95169">
        <w:rPr>
          <w:rFonts w:ascii="Times New Roman" w:hAnsi="Times New Roman" w:cs="Times New Roman"/>
        </w:rPr>
        <w:t>] votes “not cast”.</w:t>
      </w:r>
    </w:p>
    <w:p w14:paraId="69969B4C" w14:textId="6CF05AF2" w:rsidR="00EA3B0F" w:rsidRPr="00D95169" w:rsidRDefault="00B8733A" w:rsidP="00EA3B0F">
      <w:pPr>
        <w:pStyle w:val="ListParagraph"/>
        <w:numPr>
          <w:ilvl w:val="0"/>
          <w:numId w:val="4"/>
        </w:numPr>
        <w:spacing w:after="0"/>
        <w:ind w:left="1080" w:right="86"/>
        <w:jc w:val="both"/>
        <w:rPr>
          <w:rFonts w:ascii="Times New Roman" w:hAnsi="Times New Roman" w:cs="Times New Roman"/>
        </w:rPr>
      </w:pPr>
      <w:r w:rsidRPr="00D95169">
        <w:rPr>
          <w:rFonts w:ascii="Times New Roman" w:hAnsi="Times New Roman" w:cs="Times New Roman"/>
        </w:rPr>
        <w:t>Approves</w:t>
      </w:r>
      <w:r w:rsidR="00F309D9" w:rsidRPr="00D95169">
        <w:rPr>
          <w:rFonts w:ascii="Times New Roman" w:hAnsi="Times New Roman" w:cs="Times New Roman"/>
        </w:rPr>
        <w:t>/re</w:t>
      </w:r>
      <w:r w:rsidRPr="00D95169">
        <w:rPr>
          <w:rFonts w:ascii="Times New Roman" w:hAnsi="Times New Roman" w:cs="Times New Roman"/>
        </w:rPr>
        <w:t xml:space="preserve">jects the </w:t>
      </w:r>
      <w:r w:rsidR="00D92BCF" w:rsidRPr="00D92BCF">
        <w:rPr>
          <w:rFonts w:ascii="Times New Roman" w:hAnsi="Times New Roman" w:cs="Times New Roman"/>
        </w:rPr>
        <w:t>share buy-back program for the repurchase of the Company’s Class A shares (ordinary shares), through transactions performed by the Board of Directors with holders of Class A shares, in accordance with the applicable law, under a share buy-back program (“</w:t>
      </w:r>
      <w:r w:rsidR="00D92BCF" w:rsidRPr="008570C9">
        <w:rPr>
          <w:rFonts w:ascii="Times New Roman" w:hAnsi="Times New Roman" w:cs="Times New Roman"/>
          <w:b/>
          <w:bCs/>
        </w:rPr>
        <w:t>Buy-Back Program</w:t>
      </w:r>
      <w:r w:rsidR="00D92BCF" w:rsidRPr="00D92BCF">
        <w:rPr>
          <w:rFonts w:ascii="Times New Roman" w:hAnsi="Times New Roman" w:cs="Times New Roman"/>
        </w:rPr>
        <w:t>”), having the following features</w:t>
      </w:r>
      <w:r w:rsidR="00EA3B0F" w:rsidRPr="00D95169">
        <w:rPr>
          <w:rFonts w:ascii="Times New Roman" w:hAnsi="Times New Roman" w:cs="Times New Roman"/>
        </w:rPr>
        <w:t>:</w:t>
      </w:r>
    </w:p>
    <w:p w14:paraId="51D0B416" w14:textId="77777777" w:rsidR="00EA3B0F" w:rsidRPr="00D95169" w:rsidRDefault="00EA3B0F" w:rsidP="00EA3B0F">
      <w:pPr>
        <w:pStyle w:val="ListParagraph"/>
        <w:spacing w:after="0"/>
        <w:ind w:right="82"/>
        <w:jc w:val="both"/>
        <w:rPr>
          <w:rFonts w:ascii="Times New Roman" w:hAnsi="Times New Roman" w:cs="Times New Roman"/>
        </w:rPr>
      </w:pPr>
    </w:p>
    <w:p w14:paraId="7602908D" w14:textId="77777777" w:rsidR="00D92BCF" w:rsidRPr="00D92BCF" w:rsidRDefault="00225CE0" w:rsidP="00D92BCF">
      <w:pPr>
        <w:pStyle w:val="ListParagraph"/>
        <w:numPr>
          <w:ilvl w:val="0"/>
          <w:numId w:val="22"/>
        </w:numPr>
        <w:spacing w:after="0" w:line="240" w:lineRule="auto"/>
        <w:ind w:right="86"/>
        <w:jc w:val="both"/>
        <w:rPr>
          <w:rFonts w:ascii="Times New Roman" w:hAnsi="Times New Roman" w:cs="Times New Roman"/>
        </w:rPr>
      </w:pPr>
      <w:bookmarkStart w:id="2" w:name="_Hlk161839396"/>
      <w:r w:rsidRPr="00D95169">
        <w:rPr>
          <w:rFonts w:ascii="Times New Roman" w:hAnsi="Times New Roman" w:cs="Times New Roman"/>
        </w:rPr>
        <w:t xml:space="preserve">to </w:t>
      </w:r>
      <w:bookmarkEnd w:id="2"/>
      <w:r w:rsidR="00D92BCF" w:rsidRPr="00D92BCF">
        <w:rPr>
          <w:rFonts w:ascii="Times New Roman" w:hAnsi="Times New Roman" w:cs="Times New Roman"/>
        </w:rPr>
        <w:t>the maximum number of shares subject to the Buy-Back Program is 10.000.000 Class A shares – ordinary shares, each with a nominal value of RON 1 and a total nominal value of RON 10.000.000;</w:t>
      </w:r>
    </w:p>
    <w:p w14:paraId="5B706C54" w14:textId="77777777" w:rsidR="00D92BCF" w:rsidRPr="00D92BCF" w:rsidRDefault="00D92BCF" w:rsidP="00D92BCF">
      <w:pPr>
        <w:pStyle w:val="ListParagraph"/>
        <w:numPr>
          <w:ilvl w:val="0"/>
          <w:numId w:val="22"/>
        </w:numPr>
        <w:spacing w:after="0" w:line="240" w:lineRule="auto"/>
        <w:ind w:right="86"/>
        <w:jc w:val="both"/>
        <w:rPr>
          <w:rFonts w:ascii="Times New Roman" w:hAnsi="Times New Roman" w:cs="Times New Roman"/>
        </w:rPr>
      </w:pPr>
      <w:r w:rsidRPr="00D92BCF">
        <w:rPr>
          <w:rFonts w:ascii="Times New Roman" w:hAnsi="Times New Roman" w:cs="Times New Roman"/>
        </w:rPr>
        <w:t>the maximum duration of the Buy-Back Program will be 18 months from the date of publication of the OGMS resolution in the Official Gazette of Romania;</w:t>
      </w:r>
    </w:p>
    <w:p w14:paraId="02F8BD25" w14:textId="77777777" w:rsidR="00D92BCF" w:rsidRPr="00D92BCF" w:rsidRDefault="00D92BCF" w:rsidP="00D92BCF">
      <w:pPr>
        <w:pStyle w:val="ListParagraph"/>
        <w:numPr>
          <w:ilvl w:val="0"/>
          <w:numId w:val="22"/>
        </w:numPr>
        <w:spacing w:after="0" w:line="240" w:lineRule="auto"/>
        <w:ind w:right="86"/>
        <w:jc w:val="both"/>
        <w:rPr>
          <w:rFonts w:ascii="Times New Roman" w:hAnsi="Times New Roman" w:cs="Times New Roman"/>
        </w:rPr>
      </w:pPr>
      <w:r w:rsidRPr="00D92BCF">
        <w:rPr>
          <w:rFonts w:ascii="Times New Roman" w:hAnsi="Times New Roman" w:cs="Times New Roman"/>
        </w:rPr>
        <w:t>the price at which the transactions will be performed may not be below RON 0.1/share and may not be more than 85% of the unit book value of a share of the Company, valued on a quarterly basis;</w:t>
      </w:r>
    </w:p>
    <w:p w14:paraId="1B7CD3C4" w14:textId="77777777" w:rsidR="00D92BCF" w:rsidRPr="00D92BCF" w:rsidRDefault="00D92BCF" w:rsidP="00D92BCF">
      <w:pPr>
        <w:pStyle w:val="ListParagraph"/>
        <w:numPr>
          <w:ilvl w:val="0"/>
          <w:numId w:val="22"/>
        </w:numPr>
        <w:spacing w:after="0" w:line="240" w:lineRule="auto"/>
        <w:ind w:right="86"/>
        <w:jc w:val="both"/>
        <w:rPr>
          <w:rFonts w:ascii="Times New Roman" w:hAnsi="Times New Roman" w:cs="Times New Roman"/>
        </w:rPr>
      </w:pPr>
      <w:r w:rsidRPr="00D92BCF">
        <w:rPr>
          <w:rFonts w:ascii="Times New Roman" w:hAnsi="Times New Roman" w:cs="Times New Roman"/>
        </w:rPr>
        <w:t>the purpose of the Buy-Back Program is to balance the trading price of the Company’s shares, by reducing the current gap between the book value and the trading value of the Company’s shares;</w:t>
      </w:r>
    </w:p>
    <w:p w14:paraId="1ED4B6D6" w14:textId="77777777" w:rsidR="00D92BCF" w:rsidRPr="00D92BCF" w:rsidRDefault="00D92BCF" w:rsidP="00D92BCF">
      <w:pPr>
        <w:pStyle w:val="ListParagraph"/>
        <w:numPr>
          <w:ilvl w:val="0"/>
          <w:numId w:val="22"/>
        </w:numPr>
        <w:spacing w:after="0" w:line="240" w:lineRule="auto"/>
        <w:ind w:right="86"/>
        <w:jc w:val="both"/>
        <w:rPr>
          <w:rFonts w:ascii="Times New Roman" w:hAnsi="Times New Roman" w:cs="Times New Roman"/>
        </w:rPr>
      </w:pPr>
      <w:r w:rsidRPr="00D92BCF">
        <w:rPr>
          <w:rFonts w:ascii="Times New Roman" w:hAnsi="Times New Roman" w:cs="Times New Roman"/>
        </w:rPr>
        <w:t>the Buy-Back Program aims to reduce the Company’s share capital in accordance with the provisions of Article 207 paragraph (1) letter c) of Companies Law no. 31/1990, republished, as amended and supplemented; and</w:t>
      </w:r>
    </w:p>
    <w:p w14:paraId="6176F5CC" w14:textId="77777777" w:rsidR="00D92BCF" w:rsidRPr="00D92BCF" w:rsidRDefault="00D92BCF" w:rsidP="00D92BCF">
      <w:pPr>
        <w:pStyle w:val="ListParagraph"/>
        <w:numPr>
          <w:ilvl w:val="0"/>
          <w:numId w:val="22"/>
        </w:numPr>
        <w:spacing w:after="0" w:line="240" w:lineRule="auto"/>
        <w:ind w:right="86"/>
        <w:jc w:val="both"/>
        <w:rPr>
          <w:rFonts w:ascii="Times New Roman" w:hAnsi="Times New Roman" w:cs="Times New Roman"/>
        </w:rPr>
      </w:pPr>
      <w:r w:rsidRPr="00D92BCF">
        <w:rPr>
          <w:rFonts w:ascii="Times New Roman" w:hAnsi="Times New Roman" w:cs="Times New Roman"/>
        </w:rPr>
        <w:t>the implementation of the Buy-Back Program will be done from its own sources.</w:t>
      </w:r>
    </w:p>
    <w:p w14:paraId="329BE86B" w14:textId="2BC08CF2" w:rsidR="00CD699A" w:rsidRPr="00D95169" w:rsidRDefault="00CD699A" w:rsidP="00D92BCF">
      <w:pPr>
        <w:pStyle w:val="ListParagraph"/>
        <w:spacing w:after="0" w:line="240" w:lineRule="auto"/>
        <w:ind w:left="1512" w:right="86"/>
        <w:jc w:val="both"/>
        <w:rPr>
          <w:rFonts w:ascii="Times New Roman" w:hAnsi="Times New Roman" w:cs="Times New Roman"/>
        </w:rPr>
      </w:pPr>
    </w:p>
    <w:p w14:paraId="20598FD2" w14:textId="45435B2F" w:rsidR="00225CE0" w:rsidRPr="00D95169" w:rsidRDefault="00225CE0" w:rsidP="00D92BCF">
      <w:pPr>
        <w:pStyle w:val="ListParagraph"/>
        <w:spacing w:after="0" w:line="240" w:lineRule="auto"/>
        <w:ind w:left="1080" w:right="86"/>
        <w:jc w:val="both"/>
        <w:rPr>
          <w:rFonts w:ascii="Times New Roman" w:hAnsi="Times New Roman" w:cs="Times New Roman"/>
        </w:rPr>
      </w:pPr>
      <w:bookmarkStart w:id="3" w:name="_Hlk161842725"/>
      <w:r w:rsidRPr="00D95169">
        <w:rPr>
          <w:rFonts w:ascii="Times New Roman" w:hAnsi="Times New Roman" w:cs="Times New Roman"/>
        </w:rPr>
        <w:t>The present matter was adopted</w:t>
      </w:r>
      <w:r w:rsidR="006553E6" w:rsidRPr="006553E6">
        <w:rPr>
          <w:rFonts w:ascii="Times New Roman" w:hAnsi="Times New Roman" w:cs="Times New Roman"/>
        </w:rPr>
        <w:t>/rejected</w:t>
      </w:r>
      <w:r w:rsidRPr="00D95169">
        <w:rPr>
          <w:rFonts w:ascii="Times New Roman" w:hAnsi="Times New Roman" w:cs="Times New Roman"/>
        </w:rPr>
        <w:t xml:space="preserve"> with [</w:t>
      </w:r>
      <w:r w:rsidRPr="00D95169">
        <w:rPr>
          <w:rFonts w:ascii="Times New Roman" w:hAnsi="Times New Roman" w:cs="Times New Roman"/>
          <w:highlight w:val="yellow"/>
        </w:rPr>
        <w:t>_</w:t>
      </w:r>
      <w:r w:rsidRPr="00D95169">
        <w:rPr>
          <w:rFonts w:ascii="Times New Roman" w:hAnsi="Times New Roman" w:cs="Times New Roman"/>
        </w:rPr>
        <w:t>] votes, representing [</w:t>
      </w:r>
      <w:r w:rsidRPr="00D95169">
        <w:rPr>
          <w:rFonts w:ascii="Times New Roman" w:hAnsi="Times New Roman" w:cs="Times New Roman"/>
          <w:highlight w:val="yellow"/>
        </w:rPr>
        <w:t>_</w:t>
      </w:r>
      <w:r w:rsidRPr="00D95169">
        <w:rPr>
          <w:rFonts w:ascii="Times New Roman" w:hAnsi="Times New Roman" w:cs="Times New Roman"/>
        </w:rPr>
        <w:t>]% of the total votes held by shareholders present or represented.</w:t>
      </w:r>
    </w:p>
    <w:p w14:paraId="26EF3459" w14:textId="77777777" w:rsidR="00225CE0" w:rsidRPr="00D95169" w:rsidRDefault="00225CE0" w:rsidP="00225CE0">
      <w:pPr>
        <w:spacing w:after="100" w:afterAutospacing="1" w:line="240" w:lineRule="auto"/>
        <w:ind w:left="1080"/>
        <w:jc w:val="both"/>
        <w:rPr>
          <w:rFonts w:ascii="Times New Roman" w:hAnsi="Times New Roman" w:cs="Times New Roman"/>
        </w:rPr>
      </w:pPr>
      <w:r w:rsidRPr="00D95169">
        <w:rPr>
          <w:rFonts w:ascii="Times New Roman" w:hAnsi="Times New Roman" w:cs="Times New Roman"/>
        </w:rPr>
        <w:t>No. of votes cast: total = [</w:t>
      </w:r>
      <w:r w:rsidRPr="00D95169">
        <w:rPr>
          <w:rFonts w:ascii="Times New Roman" w:hAnsi="Times New Roman" w:cs="Times New Roman"/>
          <w:highlight w:val="yellow"/>
        </w:rPr>
        <w:t>_</w:t>
      </w:r>
      <w:r w:rsidRPr="00D95169">
        <w:rPr>
          <w:rFonts w:ascii="Times New Roman" w:hAnsi="Times New Roman" w:cs="Times New Roman"/>
        </w:rPr>
        <w:t>] votes, of which: [</w:t>
      </w:r>
      <w:r w:rsidRPr="00D95169">
        <w:rPr>
          <w:rFonts w:ascii="Times New Roman" w:hAnsi="Times New Roman" w:cs="Times New Roman"/>
          <w:highlight w:val="yellow"/>
        </w:rPr>
        <w:t>_</w:t>
      </w:r>
      <w:r w:rsidRPr="00D95169">
        <w:rPr>
          <w:rFonts w:ascii="Times New Roman" w:hAnsi="Times New Roman" w:cs="Times New Roman"/>
        </w:rPr>
        <w:t>] votes “in favour”; [</w:t>
      </w:r>
      <w:r w:rsidRPr="00D95169">
        <w:rPr>
          <w:rFonts w:ascii="Times New Roman" w:hAnsi="Times New Roman" w:cs="Times New Roman"/>
          <w:highlight w:val="yellow"/>
        </w:rPr>
        <w:t>_</w:t>
      </w:r>
      <w:r w:rsidRPr="00D95169">
        <w:rPr>
          <w:rFonts w:ascii="Times New Roman" w:hAnsi="Times New Roman" w:cs="Times New Roman"/>
        </w:rPr>
        <w:t>] votes “against”; [</w:t>
      </w:r>
      <w:r w:rsidRPr="00D95169">
        <w:rPr>
          <w:rFonts w:ascii="Times New Roman" w:hAnsi="Times New Roman" w:cs="Times New Roman"/>
          <w:highlight w:val="yellow"/>
        </w:rPr>
        <w:t>_</w:t>
      </w:r>
      <w:r w:rsidRPr="00D95169">
        <w:rPr>
          <w:rFonts w:ascii="Times New Roman" w:hAnsi="Times New Roman" w:cs="Times New Roman"/>
        </w:rPr>
        <w:t xml:space="preserve">] </w:t>
      </w:r>
      <w:r w:rsidRPr="00D95169">
        <w:rPr>
          <w:rFonts w:ascii="Times New Roman" w:hAnsi="Times New Roman" w:cs="Times New Roman"/>
        </w:rPr>
        <w:br/>
        <w:t>“abstentions”; [</w:t>
      </w:r>
      <w:r w:rsidRPr="00D95169">
        <w:rPr>
          <w:rFonts w:ascii="Times New Roman" w:hAnsi="Times New Roman" w:cs="Times New Roman"/>
          <w:highlight w:val="yellow"/>
        </w:rPr>
        <w:t>_</w:t>
      </w:r>
      <w:r w:rsidRPr="00D95169">
        <w:rPr>
          <w:rFonts w:ascii="Times New Roman" w:hAnsi="Times New Roman" w:cs="Times New Roman"/>
        </w:rPr>
        <w:t>] votes “not cast”.</w:t>
      </w:r>
    </w:p>
    <w:bookmarkEnd w:id="3"/>
    <w:p w14:paraId="2BF3C372" w14:textId="430F456C" w:rsidR="001D052E" w:rsidRDefault="00CB2D6D" w:rsidP="009A53E5">
      <w:pPr>
        <w:pStyle w:val="ListParagraph"/>
        <w:numPr>
          <w:ilvl w:val="0"/>
          <w:numId w:val="4"/>
        </w:numPr>
        <w:spacing w:after="0"/>
        <w:ind w:left="1080" w:right="86"/>
        <w:jc w:val="both"/>
        <w:rPr>
          <w:rFonts w:ascii="Times New Roman" w:hAnsi="Times New Roman" w:cs="Times New Roman"/>
        </w:rPr>
      </w:pPr>
      <w:r w:rsidRPr="00D95169">
        <w:rPr>
          <w:rFonts w:ascii="Times New Roman" w:hAnsi="Times New Roman" w:cs="Times New Roman"/>
        </w:rPr>
        <w:t>Approves</w:t>
      </w:r>
      <w:r w:rsidR="00F309D9" w:rsidRPr="00D95169">
        <w:rPr>
          <w:rFonts w:ascii="Times New Roman" w:hAnsi="Times New Roman" w:cs="Times New Roman"/>
        </w:rPr>
        <w:t>/</w:t>
      </w:r>
      <w:r w:rsidR="004A2A38">
        <w:rPr>
          <w:rFonts w:ascii="Times New Roman" w:hAnsi="Times New Roman" w:cs="Times New Roman"/>
        </w:rPr>
        <w:t>r</w:t>
      </w:r>
      <w:r w:rsidRPr="00D95169">
        <w:rPr>
          <w:rFonts w:ascii="Times New Roman" w:hAnsi="Times New Roman" w:cs="Times New Roman"/>
        </w:rPr>
        <w:t>ejects</w:t>
      </w:r>
      <w:r w:rsidR="001D052E" w:rsidRPr="00D95169">
        <w:rPr>
          <w:rFonts w:ascii="Times New Roman" w:hAnsi="Times New Roman" w:cs="Times New Roman"/>
        </w:rPr>
        <w:t xml:space="preserve"> </w:t>
      </w:r>
      <w:r w:rsidR="004324B2" w:rsidRPr="00D95169">
        <w:rPr>
          <w:rFonts w:ascii="Times New Roman" w:hAnsi="Times New Roman" w:cs="Times New Roman"/>
        </w:rPr>
        <w:t xml:space="preserve">the </w:t>
      </w:r>
      <w:r w:rsidR="00D92BCF" w:rsidRPr="00D92BCF">
        <w:rPr>
          <w:rFonts w:ascii="Times New Roman" w:hAnsi="Times New Roman" w:cs="Times New Roman"/>
        </w:rPr>
        <w:t>mandate of the Board of Directors to perform and fulfil any necessary, useful, and/or appropriate actions regarding the Buy-Back Program, including</w:t>
      </w:r>
      <w:r w:rsidR="00D92BCF">
        <w:rPr>
          <w:rFonts w:ascii="Times New Roman" w:hAnsi="Times New Roman" w:cs="Times New Roman"/>
        </w:rPr>
        <w:t>:</w:t>
      </w:r>
    </w:p>
    <w:p w14:paraId="2F0A1C38" w14:textId="77777777" w:rsidR="00D92BCF" w:rsidRPr="00D92BCF" w:rsidRDefault="00D92BCF" w:rsidP="00D92BCF">
      <w:pPr>
        <w:pStyle w:val="ListParagraph"/>
        <w:numPr>
          <w:ilvl w:val="0"/>
          <w:numId w:val="27"/>
        </w:numPr>
        <w:spacing w:after="0"/>
        <w:ind w:right="86"/>
        <w:jc w:val="both"/>
        <w:rPr>
          <w:rFonts w:ascii="Times New Roman" w:hAnsi="Times New Roman" w:cs="Times New Roman"/>
        </w:rPr>
      </w:pPr>
      <w:r w:rsidRPr="00D92BCF">
        <w:rPr>
          <w:rFonts w:ascii="Times New Roman" w:hAnsi="Times New Roman" w:cs="Times New Roman"/>
        </w:rPr>
        <w:t>to draft, publish, and implement the Buy-Back Program;</w:t>
      </w:r>
    </w:p>
    <w:p w14:paraId="608A768A" w14:textId="086D1E27" w:rsidR="00D92BCF" w:rsidRPr="00D92BCF" w:rsidRDefault="00D92BCF" w:rsidP="00D92BCF">
      <w:pPr>
        <w:pStyle w:val="ListParagraph"/>
        <w:numPr>
          <w:ilvl w:val="0"/>
          <w:numId w:val="27"/>
        </w:numPr>
        <w:spacing w:after="0"/>
        <w:ind w:right="86"/>
        <w:jc w:val="both"/>
        <w:rPr>
          <w:rFonts w:ascii="Times New Roman" w:hAnsi="Times New Roman" w:cs="Times New Roman"/>
        </w:rPr>
      </w:pPr>
      <w:r w:rsidRPr="00D92BCF">
        <w:rPr>
          <w:rFonts w:ascii="Times New Roman" w:hAnsi="Times New Roman" w:cs="Times New Roman"/>
        </w:rPr>
        <w:t>to issue any resolution and perform all legal acts and deeds necessary and useful, and/or opportune for the implementation of the resolutions to be adopted by the EGMS regarding the Buy-Back Program, including, but not limited to negotiating, approving, and executing any documents related to the Buy-Back Program; and</w:t>
      </w:r>
    </w:p>
    <w:p w14:paraId="72B7990D" w14:textId="2139A68C" w:rsidR="00D92BCF" w:rsidRPr="00D92BCF" w:rsidRDefault="00D92BCF" w:rsidP="00D92BCF">
      <w:pPr>
        <w:pStyle w:val="ListParagraph"/>
        <w:numPr>
          <w:ilvl w:val="0"/>
          <w:numId w:val="27"/>
        </w:numPr>
        <w:spacing w:after="0"/>
        <w:ind w:right="86"/>
        <w:jc w:val="both"/>
        <w:rPr>
          <w:rFonts w:ascii="Times New Roman" w:hAnsi="Times New Roman" w:cs="Times New Roman"/>
        </w:rPr>
      </w:pPr>
      <w:r w:rsidRPr="00D92BCF">
        <w:rPr>
          <w:rFonts w:ascii="Times New Roman" w:hAnsi="Times New Roman" w:cs="Times New Roman"/>
        </w:rPr>
        <w:t xml:space="preserve">approving any agreements relating to or in connection with the Buy-Back Program or any other arrangements, undertakings, certificates, declarations, registers, notices, additional documents and </w:t>
      </w:r>
      <w:r w:rsidRPr="00D92BCF">
        <w:rPr>
          <w:rFonts w:ascii="Times New Roman" w:hAnsi="Times New Roman" w:cs="Times New Roman"/>
        </w:rPr>
        <w:lastRenderedPageBreak/>
        <w:t>any other necessary documents, completing any formalities and authorising and/or performing any other actions necessary to give full effect to the Buy-Back Program and empowering the Company’s representatives to execute any such documents, complete any such formalities and perform any such actions.</w:t>
      </w:r>
    </w:p>
    <w:p w14:paraId="50D7E025" w14:textId="77777777" w:rsidR="00CD699A" w:rsidRPr="00D95169" w:rsidRDefault="00CD699A" w:rsidP="00CD699A">
      <w:pPr>
        <w:pStyle w:val="ListParagraph"/>
        <w:spacing w:after="0"/>
        <w:ind w:left="1080" w:right="86"/>
        <w:jc w:val="both"/>
        <w:rPr>
          <w:rFonts w:ascii="Times New Roman" w:hAnsi="Times New Roman" w:cs="Times New Roman"/>
        </w:rPr>
      </w:pPr>
    </w:p>
    <w:p w14:paraId="3822E174" w14:textId="12D904CD" w:rsidR="004E5B2B" w:rsidRPr="00D95169" w:rsidRDefault="004E5B2B" w:rsidP="00D92BCF">
      <w:pPr>
        <w:pStyle w:val="ListParagraph"/>
        <w:spacing w:after="0" w:line="240" w:lineRule="auto"/>
        <w:ind w:left="1080" w:right="86"/>
        <w:jc w:val="both"/>
        <w:rPr>
          <w:rFonts w:ascii="Times New Roman" w:hAnsi="Times New Roman" w:cs="Times New Roman"/>
        </w:rPr>
      </w:pPr>
      <w:r w:rsidRPr="00D95169">
        <w:rPr>
          <w:rFonts w:ascii="Times New Roman" w:hAnsi="Times New Roman" w:cs="Times New Roman"/>
        </w:rPr>
        <w:t>The present matter was adopted</w:t>
      </w:r>
      <w:r w:rsidR="006553E6" w:rsidRPr="006553E6">
        <w:rPr>
          <w:rFonts w:ascii="Times New Roman" w:hAnsi="Times New Roman" w:cs="Times New Roman"/>
        </w:rPr>
        <w:t>/rejected</w:t>
      </w:r>
      <w:r w:rsidRPr="00D95169">
        <w:rPr>
          <w:rFonts w:ascii="Times New Roman" w:hAnsi="Times New Roman" w:cs="Times New Roman"/>
        </w:rPr>
        <w:t xml:space="preserve"> with [</w:t>
      </w:r>
      <w:r w:rsidRPr="00D95169">
        <w:rPr>
          <w:rFonts w:ascii="Times New Roman" w:hAnsi="Times New Roman" w:cs="Times New Roman"/>
          <w:highlight w:val="yellow"/>
        </w:rPr>
        <w:t>_</w:t>
      </w:r>
      <w:r w:rsidRPr="00D95169">
        <w:rPr>
          <w:rFonts w:ascii="Times New Roman" w:hAnsi="Times New Roman" w:cs="Times New Roman"/>
        </w:rPr>
        <w:t>] votes, representing [</w:t>
      </w:r>
      <w:r w:rsidRPr="00D95169">
        <w:rPr>
          <w:rFonts w:ascii="Times New Roman" w:hAnsi="Times New Roman" w:cs="Times New Roman"/>
          <w:highlight w:val="yellow"/>
        </w:rPr>
        <w:t>_</w:t>
      </w:r>
      <w:r w:rsidRPr="00D95169">
        <w:rPr>
          <w:rFonts w:ascii="Times New Roman" w:hAnsi="Times New Roman" w:cs="Times New Roman"/>
        </w:rPr>
        <w:t>]% of the total votes held by shareholders present or represented.</w:t>
      </w:r>
    </w:p>
    <w:p w14:paraId="2D2FF981" w14:textId="77777777" w:rsidR="004E5B2B" w:rsidRPr="00D95169" w:rsidRDefault="004E5B2B" w:rsidP="004E5B2B">
      <w:pPr>
        <w:spacing w:after="100" w:afterAutospacing="1" w:line="240" w:lineRule="auto"/>
        <w:ind w:left="1080"/>
        <w:jc w:val="both"/>
        <w:rPr>
          <w:rFonts w:ascii="Times New Roman" w:hAnsi="Times New Roman" w:cs="Times New Roman"/>
        </w:rPr>
      </w:pPr>
      <w:r w:rsidRPr="00D95169">
        <w:rPr>
          <w:rFonts w:ascii="Times New Roman" w:hAnsi="Times New Roman" w:cs="Times New Roman"/>
        </w:rPr>
        <w:t>No. of votes cast: total = [</w:t>
      </w:r>
      <w:r w:rsidRPr="00D95169">
        <w:rPr>
          <w:rFonts w:ascii="Times New Roman" w:hAnsi="Times New Roman" w:cs="Times New Roman"/>
          <w:highlight w:val="yellow"/>
        </w:rPr>
        <w:t>_</w:t>
      </w:r>
      <w:r w:rsidRPr="00D95169">
        <w:rPr>
          <w:rFonts w:ascii="Times New Roman" w:hAnsi="Times New Roman" w:cs="Times New Roman"/>
        </w:rPr>
        <w:t>] votes, of which: [</w:t>
      </w:r>
      <w:r w:rsidRPr="00D95169">
        <w:rPr>
          <w:rFonts w:ascii="Times New Roman" w:hAnsi="Times New Roman" w:cs="Times New Roman"/>
          <w:highlight w:val="yellow"/>
        </w:rPr>
        <w:t>_</w:t>
      </w:r>
      <w:r w:rsidRPr="00D95169">
        <w:rPr>
          <w:rFonts w:ascii="Times New Roman" w:hAnsi="Times New Roman" w:cs="Times New Roman"/>
        </w:rPr>
        <w:t>] votes “in favour”; [</w:t>
      </w:r>
      <w:r w:rsidRPr="00D95169">
        <w:rPr>
          <w:rFonts w:ascii="Times New Roman" w:hAnsi="Times New Roman" w:cs="Times New Roman"/>
          <w:highlight w:val="yellow"/>
        </w:rPr>
        <w:t>_</w:t>
      </w:r>
      <w:r w:rsidRPr="00D95169">
        <w:rPr>
          <w:rFonts w:ascii="Times New Roman" w:hAnsi="Times New Roman" w:cs="Times New Roman"/>
        </w:rPr>
        <w:t>] votes “against”; [</w:t>
      </w:r>
      <w:r w:rsidRPr="00D95169">
        <w:rPr>
          <w:rFonts w:ascii="Times New Roman" w:hAnsi="Times New Roman" w:cs="Times New Roman"/>
          <w:highlight w:val="yellow"/>
        </w:rPr>
        <w:t>_</w:t>
      </w:r>
      <w:r w:rsidRPr="00D95169">
        <w:rPr>
          <w:rFonts w:ascii="Times New Roman" w:hAnsi="Times New Roman" w:cs="Times New Roman"/>
        </w:rPr>
        <w:t xml:space="preserve">] </w:t>
      </w:r>
      <w:r w:rsidRPr="00D95169">
        <w:rPr>
          <w:rFonts w:ascii="Times New Roman" w:hAnsi="Times New Roman" w:cs="Times New Roman"/>
        </w:rPr>
        <w:br/>
        <w:t>“abstentions”; [</w:t>
      </w:r>
      <w:r w:rsidRPr="00D95169">
        <w:rPr>
          <w:rFonts w:ascii="Times New Roman" w:hAnsi="Times New Roman" w:cs="Times New Roman"/>
          <w:highlight w:val="yellow"/>
        </w:rPr>
        <w:t>_</w:t>
      </w:r>
      <w:r w:rsidRPr="00D95169">
        <w:rPr>
          <w:rFonts w:ascii="Times New Roman" w:hAnsi="Times New Roman" w:cs="Times New Roman"/>
        </w:rPr>
        <w:t>] votes “not cast”.</w:t>
      </w:r>
    </w:p>
    <w:p w14:paraId="419DAC2E" w14:textId="5EB1FF90" w:rsidR="001D052E" w:rsidRPr="00D95169" w:rsidRDefault="00495B69" w:rsidP="009A53E5">
      <w:pPr>
        <w:pStyle w:val="ListParagraph"/>
        <w:numPr>
          <w:ilvl w:val="0"/>
          <w:numId w:val="4"/>
        </w:numPr>
        <w:spacing w:after="0"/>
        <w:ind w:left="1080" w:right="86"/>
        <w:jc w:val="both"/>
        <w:rPr>
          <w:rFonts w:ascii="Times New Roman" w:hAnsi="Times New Roman" w:cs="Times New Roman"/>
        </w:rPr>
      </w:pPr>
      <w:r w:rsidRPr="00D95169">
        <w:rPr>
          <w:rFonts w:ascii="Times New Roman" w:hAnsi="Times New Roman" w:cs="Times New Roman"/>
        </w:rPr>
        <w:t>Approves</w:t>
      </w:r>
      <w:r w:rsidR="00F309D9" w:rsidRPr="00D95169">
        <w:rPr>
          <w:rFonts w:ascii="Times New Roman" w:hAnsi="Times New Roman" w:cs="Times New Roman"/>
        </w:rPr>
        <w:t>/</w:t>
      </w:r>
      <w:r w:rsidRPr="00D95169">
        <w:rPr>
          <w:rFonts w:ascii="Times New Roman" w:hAnsi="Times New Roman" w:cs="Times New Roman"/>
        </w:rPr>
        <w:t>rejects</w:t>
      </w:r>
      <w:r w:rsidR="001D052E" w:rsidRPr="00D95169">
        <w:rPr>
          <w:rFonts w:ascii="Times New Roman" w:hAnsi="Times New Roman" w:cs="Times New Roman"/>
        </w:rPr>
        <w:t xml:space="preserve"> </w:t>
      </w:r>
      <w:r w:rsidR="00D92BCF" w:rsidRPr="00D92BCF">
        <w:rPr>
          <w:rFonts w:ascii="Times New Roman" w:hAnsi="Times New Roman" w:cs="Times New Roman"/>
        </w:rPr>
        <w:t>the date of 06.08.2024, as the “Record Date” for the shareholder identification, in accordance with the provisions of Article 87 of Law no. 24/2017 regarding issuers of financial instruments and market operations, republished, as amended, and supplemented</w:t>
      </w:r>
      <w:r w:rsidR="001D052E" w:rsidRPr="00D95169">
        <w:rPr>
          <w:rFonts w:ascii="Times New Roman" w:hAnsi="Times New Roman" w:cs="Times New Roman"/>
        </w:rPr>
        <w:t>.</w:t>
      </w:r>
    </w:p>
    <w:p w14:paraId="78168D7F" w14:textId="77777777" w:rsidR="00CD699A" w:rsidRPr="00D95169" w:rsidRDefault="00CD699A" w:rsidP="00CD699A">
      <w:pPr>
        <w:pStyle w:val="ListParagraph"/>
        <w:spacing w:after="0"/>
        <w:ind w:left="1080" w:right="86"/>
        <w:jc w:val="both"/>
        <w:rPr>
          <w:rFonts w:ascii="Times New Roman" w:hAnsi="Times New Roman" w:cs="Times New Roman"/>
        </w:rPr>
      </w:pPr>
    </w:p>
    <w:p w14:paraId="449861EC" w14:textId="2CD40685" w:rsidR="004E5B2B" w:rsidRPr="00D95169" w:rsidRDefault="004E5B2B" w:rsidP="00D92BCF">
      <w:pPr>
        <w:pStyle w:val="ListParagraph"/>
        <w:spacing w:after="0" w:line="240" w:lineRule="auto"/>
        <w:ind w:left="1080" w:right="86"/>
        <w:jc w:val="both"/>
        <w:rPr>
          <w:rFonts w:ascii="Times New Roman" w:hAnsi="Times New Roman" w:cs="Times New Roman"/>
        </w:rPr>
      </w:pPr>
      <w:r w:rsidRPr="00D95169">
        <w:rPr>
          <w:rFonts w:ascii="Times New Roman" w:hAnsi="Times New Roman" w:cs="Times New Roman"/>
        </w:rPr>
        <w:t>The present matter was adopted</w:t>
      </w:r>
      <w:r w:rsidR="006553E6" w:rsidRPr="006553E6">
        <w:rPr>
          <w:rFonts w:ascii="Times New Roman" w:hAnsi="Times New Roman" w:cs="Times New Roman"/>
        </w:rPr>
        <w:t>/rejected</w:t>
      </w:r>
      <w:r w:rsidRPr="00D95169">
        <w:rPr>
          <w:rFonts w:ascii="Times New Roman" w:hAnsi="Times New Roman" w:cs="Times New Roman"/>
        </w:rPr>
        <w:t xml:space="preserve"> with [</w:t>
      </w:r>
      <w:r w:rsidRPr="00D95169">
        <w:rPr>
          <w:rFonts w:ascii="Times New Roman" w:hAnsi="Times New Roman" w:cs="Times New Roman"/>
          <w:highlight w:val="yellow"/>
        </w:rPr>
        <w:t>_</w:t>
      </w:r>
      <w:r w:rsidRPr="00D95169">
        <w:rPr>
          <w:rFonts w:ascii="Times New Roman" w:hAnsi="Times New Roman" w:cs="Times New Roman"/>
        </w:rPr>
        <w:t>] votes, representing [</w:t>
      </w:r>
      <w:r w:rsidRPr="00D95169">
        <w:rPr>
          <w:rFonts w:ascii="Times New Roman" w:hAnsi="Times New Roman" w:cs="Times New Roman"/>
          <w:highlight w:val="yellow"/>
        </w:rPr>
        <w:t>_</w:t>
      </w:r>
      <w:r w:rsidRPr="00D95169">
        <w:rPr>
          <w:rFonts w:ascii="Times New Roman" w:hAnsi="Times New Roman" w:cs="Times New Roman"/>
        </w:rPr>
        <w:t>]% of the total votes held by shareholders present or represented.</w:t>
      </w:r>
    </w:p>
    <w:p w14:paraId="24F17433" w14:textId="77777777" w:rsidR="004E5B2B" w:rsidRPr="00D95169" w:rsidRDefault="004E5B2B" w:rsidP="004E5B2B">
      <w:pPr>
        <w:spacing w:after="100" w:afterAutospacing="1" w:line="240" w:lineRule="auto"/>
        <w:ind w:left="1080"/>
        <w:jc w:val="both"/>
        <w:rPr>
          <w:rFonts w:ascii="Times New Roman" w:hAnsi="Times New Roman" w:cs="Times New Roman"/>
        </w:rPr>
      </w:pPr>
      <w:r w:rsidRPr="00D95169">
        <w:rPr>
          <w:rFonts w:ascii="Times New Roman" w:hAnsi="Times New Roman" w:cs="Times New Roman"/>
        </w:rPr>
        <w:t>No. of votes cast: total = [</w:t>
      </w:r>
      <w:r w:rsidRPr="00D95169">
        <w:rPr>
          <w:rFonts w:ascii="Times New Roman" w:hAnsi="Times New Roman" w:cs="Times New Roman"/>
          <w:highlight w:val="yellow"/>
        </w:rPr>
        <w:t>_</w:t>
      </w:r>
      <w:r w:rsidRPr="00D95169">
        <w:rPr>
          <w:rFonts w:ascii="Times New Roman" w:hAnsi="Times New Roman" w:cs="Times New Roman"/>
        </w:rPr>
        <w:t>] votes, of which: [</w:t>
      </w:r>
      <w:r w:rsidRPr="00D95169">
        <w:rPr>
          <w:rFonts w:ascii="Times New Roman" w:hAnsi="Times New Roman" w:cs="Times New Roman"/>
          <w:highlight w:val="yellow"/>
        </w:rPr>
        <w:t>_</w:t>
      </w:r>
      <w:r w:rsidRPr="00D95169">
        <w:rPr>
          <w:rFonts w:ascii="Times New Roman" w:hAnsi="Times New Roman" w:cs="Times New Roman"/>
        </w:rPr>
        <w:t>] votes “in favour”; [</w:t>
      </w:r>
      <w:r w:rsidRPr="00D95169">
        <w:rPr>
          <w:rFonts w:ascii="Times New Roman" w:hAnsi="Times New Roman" w:cs="Times New Roman"/>
          <w:highlight w:val="yellow"/>
        </w:rPr>
        <w:t>_</w:t>
      </w:r>
      <w:r w:rsidRPr="00D95169">
        <w:rPr>
          <w:rFonts w:ascii="Times New Roman" w:hAnsi="Times New Roman" w:cs="Times New Roman"/>
        </w:rPr>
        <w:t>] votes “against”; [</w:t>
      </w:r>
      <w:r w:rsidRPr="00D95169">
        <w:rPr>
          <w:rFonts w:ascii="Times New Roman" w:hAnsi="Times New Roman" w:cs="Times New Roman"/>
          <w:highlight w:val="yellow"/>
        </w:rPr>
        <w:t>_</w:t>
      </w:r>
      <w:r w:rsidRPr="00D95169">
        <w:rPr>
          <w:rFonts w:ascii="Times New Roman" w:hAnsi="Times New Roman" w:cs="Times New Roman"/>
        </w:rPr>
        <w:t xml:space="preserve">] </w:t>
      </w:r>
      <w:r w:rsidRPr="00D95169">
        <w:rPr>
          <w:rFonts w:ascii="Times New Roman" w:hAnsi="Times New Roman" w:cs="Times New Roman"/>
        </w:rPr>
        <w:br/>
        <w:t>“abstentions”; [</w:t>
      </w:r>
      <w:r w:rsidRPr="00D95169">
        <w:rPr>
          <w:rFonts w:ascii="Times New Roman" w:hAnsi="Times New Roman" w:cs="Times New Roman"/>
          <w:highlight w:val="yellow"/>
        </w:rPr>
        <w:t>_</w:t>
      </w:r>
      <w:r w:rsidRPr="00D95169">
        <w:rPr>
          <w:rFonts w:ascii="Times New Roman" w:hAnsi="Times New Roman" w:cs="Times New Roman"/>
        </w:rPr>
        <w:t>] votes “not cast”.</w:t>
      </w:r>
    </w:p>
    <w:p w14:paraId="41E08B95" w14:textId="3DC60079" w:rsidR="00C34214" w:rsidRPr="00D95169" w:rsidRDefault="00FF2C09" w:rsidP="00AB415D">
      <w:pPr>
        <w:pStyle w:val="ListParagraph"/>
        <w:numPr>
          <w:ilvl w:val="0"/>
          <w:numId w:val="4"/>
        </w:numPr>
        <w:spacing w:after="0"/>
        <w:ind w:left="1080" w:right="86"/>
        <w:jc w:val="both"/>
        <w:rPr>
          <w:rFonts w:ascii="Times New Roman" w:hAnsi="Times New Roman" w:cs="Times New Roman"/>
        </w:rPr>
      </w:pPr>
      <w:bookmarkStart w:id="4" w:name="_Hlk128053603"/>
      <w:r w:rsidRPr="00D95169">
        <w:rPr>
          <w:rFonts w:ascii="Times New Roman" w:hAnsi="Times New Roman" w:cs="Times New Roman"/>
        </w:rPr>
        <w:t>Approves</w:t>
      </w:r>
      <w:r w:rsidR="00F309D9" w:rsidRPr="00D95169">
        <w:rPr>
          <w:rFonts w:ascii="Times New Roman" w:hAnsi="Times New Roman" w:cs="Times New Roman"/>
        </w:rPr>
        <w:t>/r</w:t>
      </w:r>
      <w:r w:rsidRPr="00D95169">
        <w:rPr>
          <w:rFonts w:ascii="Times New Roman" w:hAnsi="Times New Roman" w:cs="Times New Roman"/>
        </w:rPr>
        <w:t>ejects</w:t>
      </w:r>
      <w:r w:rsidR="00795786" w:rsidRPr="00D95169">
        <w:rPr>
          <w:rFonts w:ascii="Times New Roman" w:hAnsi="Times New Roman" w:cs="Times New Roman"/>
        </w:rPr>
        <w:t xml:space="preserve"> the </w:t>
      </w:r>
      <w:r w:rsidR="00D92BCF" w:rsidRPr="00D92BCF">
        <w:rPr>
          <w:rFonts w:ascii="Times New Roman" w:hAnsi="Times New Roman" w:cs="Times New Roman"/>
        </w:rPr>
        <w:t>date of 05.08.2024 as the “Ex-date”, in accordance with the provisions of Article 187 point 11 of Regulation no. 5/2018 regarding the issuers of financial instruments and market operations, as amended and supplemented, issued by the Financial Supervisory Authority</w:t>
      </w:r>
      <w:r w:rsidR="00AB415D" w:rsidRPr="00D95169">
        <w:rPr>
          <w:rFonts w:ascii="Times New Roman" w:hAnsi="Times New Roman" w:cs="Times New Roman"/>
        </w:rPr>
        <w:t>.</w:t>
      </w:r>
    </w:p>
    <w:p w14:paraId="0DEED34B" w14:textId="77777777" w:rsidR="00AB415D" w:rsidRPr="00D95169" w:rsidRDefault="00AB415D" w:rsidP="00AB415D">
      <w:pPr>
        <w:pStyle w:val="ListParagraph"/>
        <w:spacing w:after="0"/>
        <w:ind w:left="1080" w:right="86"/>
        <w:jc w:val="both"/>
        <w:rPr>
          <w:rFonts w:ascii="Times New Roman" w:hAnsi="Times New Roman" w:cs="Times New Roman"/>
        </w:rPr>
      </w:pPr>
    </w:p>
    <w:p w14:paraId="7F40B2E0" w14:textId="638D857C" w:rsidR="004E5B2B" w:rsidRPr="00D95169" w:rsidRDefault="004E5B2B" w:rsidP="00D92BCF">
      <w:pPr>
        <w:pStyle w:val="ListParagraph"/>
        <w:spacing w:after="0" w:line="240" w:lineRule="auto"/>
        <w:ind w:left="1080" w:right="86"/>
        <w:jc w:val="both"/>
        <w:rPr>
          <w:rFonts w:ascii="Times New Roman" w:hAnsi="Times New Roman" w:cs="Times New Roman"/>
        </w:rPr>
      </w:pPr>
      <w:r w:rsidRPr="00D95169">
        <w:rPr>
          <w:rFonts w:ascii="Times New Roman" w:hAnsi="Times New Roman" w:cs="Times New Roman"/>
        </w:rPr>
        <w:t>The present matter was adopted</w:t>
      </w:r>
      <w:r w:rsidR="006553E6" w:rsidRPr="006553E6">
        <w:rPr>
          <w:rFonts w:ascii="Times New Roman" w:hAnsi="Times New Roman" w:cs="Times New Roman"/>
        </w:rPr>
        <w:t>/rejected</w:t>
      </w:r>
      <w:r w:rsidRPr="00D95169">
        <w:rPr>
          <w:rFonts w:ascii="Times New Roman" w:hAnsi="Times New Roman" w:cs="Times New Roman"/>
        </w:rPr>
        <w:t xml:space="preserve"> with [</w:t>
      </w:r>
      <w:r w:rsidRPr="00D95169">
        <w:rPr>
          <w:rFonts w:ascii="Times New Roman" w:hAnsi="Times New Roman" w:cs="Times New Roman"/>
          <w:highlight w:val="yellow"/>
        </w:rPr>
        <w:t>_</w:t>
      </w:r>
      <w:r w:rsidRPr="00D95169">
        <w:rPr>
          <w:rFonts w:ascii="Times New Roman" w:hAnsi="Times New Roman" w:cs="Times New Roman"/>
        </w:rPr>
        <w:t>] votes, representing [</w:t>
      </w:r>
      <w:r w:rsidRPr="00D95169">
        <w:rPr>
          <w:rFonts w:ascii="Times New Roman" w:hAnsi="Times New Roman" w:cs="Times New Roman"/>
          <w:highlight w:val="yellow"/>
        </w:rPr>
        <w:t>_</w:t>
      </w:r>
      <w:r w:rsidRPr="00D95169">
        <w:rPr>
          <w:rFonts w:ascii="Times New Roman" w:hAnsi="Times New Roman" w:cs="Times New Roman"/>
        </w:rPr>
        <w:t>]% of the total votes held by shareholders present or represented.</w:t>
      </w:r>
    </w:p>
    <w:p w14:paraId="701B3CB3" w14:textId="77777777" w:rsidR="004E5B2B" w:rsidRPr="00D95169" w:rsidRDefault="004E5B2B" w:rsidP="004E5B2B">
      <w:pPr>
        <w:spacing w:after="100" w:afterAutospacing="1" w:line="240" w:lineRule="auto"/>
        <w:ind w:left="1080"/>
        <w:jc w:val="both"/>
        <w:rPr>
          <w:rFonts w:ascii="Times New Roman" w:hAnsi="Times New Roman" w:cs="Times New Roman"/>
        </w:rPr>
      </w:pPr>
      <w:r w:rsidRPr="00D95169">
        <w:rPr>
          <w:rFonts w:ascii="Times New Roman" w:hAnsi="Times New Roman" w:cs="Times New Roman"/>
        </w:rPr>
        <w:t>No. of votes cast: total = [</w:t>
      </w:r>
      <w:r w:rsidRPr="00D95169">
        <w:rPr>
          <w:rFonts w:ascii="Times New Roman" w:hAnsi="Times New Roman" w:cs="Times New Roman"/>
          <w:highlight w:val="yellow"/>
        </w:rPr>
        <w:t>_</w:t>
      </w:r>
      <w:r w:rsidRPr="00D95169">
        <w:rPr>
          <w:rFonts w:ascii="Times New Roman" w:hAnsi="Times New Roman" w:cs="Times New Roman"/>
        </w:rPr>
        <w:t>] votes, of which: [</w:t>
      </w:r>
      <w:r w:rsidRPr="00D95169">
        <w:rPr>
          <w:rFonts w:ascii="Times New Roman" w:hAnsi="Times New Roman" w:cs="Times New Roman"/>
          <w:highlight w:val="yellow"/>
        </w:rPr>
        <w:t>_</w:t>
      </w:r>
      <w:r w:rsidRPr="00D95169">
        <w:rPr>
          <w:rFonts w:ascii="Times New Roman" w:hAnsi="Times New Roman" w:cs="Times New Roman"/>
        </w:rPr>
        <w:t>] votes “in favour”; [</w:t>
      </w:r>
      <w:r w:rsidRPr="00D95169">
        <w:rPr>
          <w:rFonts w:ascii="Times New Roman" w:hAnsi="Times New Roman" w:cs="Times New Roman"/>
          <w:highlight w:val="yellow"/>
        </w:rPr>
        <w:t>_</w:t>
      </w:r>
      <w:r w:rsidRPr="00D95169">
        <w:rPr>
          <w:rFonts w:ascii="Times New Roman" w:hAnsi="Times New Roman" w:cs="Times New Roman"/>
        </w:rPr>
        <w:t>] votes “against”; [</w:t>
      </w:r>
      <w:r w:rsidRPr="00D95169">
        <w:rPr>
          <w:rFonts w:ascii="Times New Roman" w:hAnsi="Times New Roman" w:cs="Times New Roman"/>
          <w:highlight w:val="yellow"/>
        </w:rPr>
        <w:t>_</w:t>
      </w:r>
      <w:r w:rsidRPr="00D95169">
        <w:rPr>
          <w:rFonts w:ascii="Times New Roman" w:hAnsi="Times New Roman" w:cs="Times New Roman"/>
        </w:rPr>
        <w:t xml:space="preserve">] </w:t>
      </w:r>
      <w:r w:rsidRPr="00D95169">
        <w:rPr>
          <w:rFonts w:ascii="Times New Roman" w:hAnsi="Times New Roman" w:cs="Times New Roman"/>
        </w:rPr>
        <w:br/>
        <w:t>“abstentions”; [</w:t>
      </w:r>
      <w:r w:rsidRPr="00D95169">
        <w:rPr>
          <w:rFonts w:ascii="Times New Roman" w:hAnsi="Times New Roman" w:cs="Times New Roman"/>
          <w:highlight w:val="yellow"/>
        </w:rPr>
        <w:t>_</w:t>
      </w:r>
      <w:r w:rsidRPr="00D95169">
        <w:rPr>
          <w:rFonts w:ascii="Times New Roman" w:hAnsi="Times New Roman" w:cs="Times New Roman"/>
        </w:rPr>
        <w:t>] votes “not cast”.</w:t>
      </w:r>
    </w:p>
    <w:p w14:paraId="06FE842C" w14:textId="7047A8D0" w:rsidR="000D6F42" w:rsidRPr="00D95169" w:rsidRDefault="00112DDE" w:rsidP="009A53E5">
      <w:pPr>
        <w:pStyle w:val="ListParagraph"/>
        <w:numPr>
          <w:ilvl w:val="0"/>
          <w:numId w:val="4"/>
        </w:numPr>
        <w:spacing w:after="0"/>
        <w:ind w:left="1080" w:right="86"/>
        <w:jc w:val="both"/>
        <w:rPr>
          <w:rFonts w:ascii="Times New Roman" w:hAnsi="Times New Roman" w:cs="Times New Roman"/>
        </w:rPr>
      </w:pPr>
      <w:r w:rsidRPr="00D95169">
        <w:rPr>
          <w:rFonts w:ascii="Times New Roman" w:hAnsi="Times New Roman" w:cs="Times New Roman"/>
        </w:rPr>
        <w:t>Approves</w:t>
      </w:r>
      <w:r w:rsidR="00F309D9" w:rsidRPr="00D95169">
        <w:rPr>
          <w:rFonts w:ascii="Times New Roman" w:hAnsi="Times New Roman" w:cs="Times New Roman"/>
        </w:rPr>
        <w:t>/</w:t>
      </w:r>
      <w:r w:rsidR="00225AA8" w:rsidRPr="00D95169">
        <w:rPr>
          <w:rFonts w:ascii="Times New Roman" w:hAnsi="Times New Roman" w:cs="Times New Roman"/>
        </w:rPr>
        <w:t xml:space="preserve">rejects </w:t>
      </w:r>
      <w:bookmarkEnd w:id="4"/>
      <w:r w:rsidR="00D92BCF" w:rsidRPr="00D92BCF">
        <w:rPr>
          <w:rFonts w:ascii="Times New Roman" w:hAnsi="Times New Roman" w:cs="Times New Roman"/>
        </w:rPr>
        <w:t>the date of 07.08.2024 as the date of payment, in accordance with the provisions of Art. 2 para. (2) letter (h) and Article 178 of Regulation no. 5/2018</w:t>
      </w:r>
      <w:r w:rsidR="00E32966" w:rsidRPr="00D95169">
        <w:rPr>
          <w:rFonts w:ascii="Times New Roman" w:hAnsi="Times New Roman" w:cs="Times New Roman"/>
        </w:rPr>
        <w:t xml:space="preserve">. </w:t>
      </w:r>
    </w:p>
    <w:p w14:paraId="046E5FBA" w14:textId="77777777" w:rsidR="009C583C" w:rsidRPr="00D95169" w:rsidRDefault="009C583C" w:rsidP="009C583C">
      <w:pPr>
        <w:pStyle w:val="ListParagraph"/>
        <w:spacing w:after="0" w:line="360" w:lineRule="auto"/>
        <w:ind w:left="1080" w:right="461"/>
        <w:jc w:val="both"/>
        <w:rPr>
          <w:rFonts w:ascii="Times New Roman" w:hAnsi="Times New Roman" w:cs="Times New Roman"/>
          <w:i/>
          <w:iCs/>
        </w:rPr>
      </w:pPr>
    </w:p>
    <w:p w14:paraId="662DD577" w14:textId="2DDB6E13" w:rsidR="00640E5E" w:rsidRPr="00D95169" w:rsidRDefault="00640E5E" w:rsidP="00D92BCF">
      <w:pPr>
        <w:pStyle w:val="ListParagraph"/>
        <w:spacing w:after="0" w:line="240" w:lineRule="auto"/>
        <w:ind w:left="1080" w:right="86"/>
        <w:jc w:val="both"/>
        <w:rPr>
          <w:rFonts w:ascii="Times New Roman" w:hAnsi="Times New Roman" w:cs="Times New Roman"/>
        </w:rPr>
      </w:pPr>
      <w:bookmarkStart w:id="5" w:name="_Hlk162260060"/>
      <w:r w:rsidRPr="00D95169">
        <w:rPr>
          <w:rFonts w:ascii="Times New Roman" w:hAnsi="Times New Roman" w:cs="Times New Roman"/>
        </w:rPr>
        <w:t>The present matter was adopted</w:t>
      </w:r>
      <w:r w:rsidR="006553E6" w:rsidRPr="006553E6">
        <w:rPr>
          <w:rFonts w:ascii="Times New Roman" w:hAnsi="Times New Roman" w:cs="Times New Roman"/>
        </w:rPr>
        <w:t>/rejected</w:t>
      </w:r>
      <w:r w:rsidRPr="00D95169">
        <w:rPr>
          <w:rFonts w:ascii="Times New Roman" w:hAnsi="Times New Roman" w:cs="Times New Roman"/>
        </w:rPr>
        <w:t xml:space="preserve"> with [</w:t>
      </w:r>
      <w:r w:rsidRPr="00D95169">
        <w:rPr>
          <w:rFonts w:ascii="Times New Roman" w:hAnsi="Times New Roman" w:cs="Times New Roman"/>
          <w:highlight w:val="yellow"/>
        </w:rPr>
        <w:t>_</w:t>
      </w:r>
      <w:r w:rsidRPr="00D95169">
        <w:rPr>
          <w:rFonts w:ascii="Times New Roman" w:hAnsi="Times New Roman" w:cs="Times New Roman"/>
        </w:rPr>
        <w:t>] votes, representing [</w:t>
      </w:r>
      <w:r w:rsidRPr="00D95169">
        <w:rPr>
          <w:rFonts w:ascii="Times New Roman" w:hAnsi="Times New Roman" w:cs="Times New Roman"/>
          <w:highlight w:val="yellow"/>
        </w:rPr>
        <w:t>_</w:t>
      </w:r>
      <w:r w:rsidRPr="00D95169">
        <w:rPr>
          <w:rFonts w:ascii="Times New Roman" w:hAnsi="Times New Roman" w:cs="Times New Roman"/>
        </w:rPr>
        <w:t>]% of the total votes held by shareholders present or represented.</w:t>
      </w:r>
    </w:p>
    <w:p w14:paraId="076327E7" w14:textId="77777777" w:rsidR="00640E5E" w:rsidRDefault="00640E5E" w:rsidP="00640E5E">
      <w:pPr>
        <w:spacing w:after="100" w:afterAutospacing="1" w:line="240" w:lineRule="auto"/>
        <w:ind w:left="1080"/>
        <w:jc w:val="both"/>
        <w:rPr>
          <w:rFonts w:ascii="Times New Roman" w:hAnsi="Times New Roman" w:cs="Times New Roman"/>
        </w:rPr>
      </w:pPr>
      <w:r w:rsidRPr="00D95169">
        <w:rPr>
          <w:rFonts w:ascii="Times New Roman" w:hAnsi="Times New Roman" w:cs="Times New Roman"/>
        </w:rPr>
        <w:t>No. of votes cast: total = [</w:t>
      </w:r>
      <w:r w:rsidRPr="00D95169">
        <w:rPr>
          <w:rFonts w:ascii="Times New Roman" w:hAnsi="Times New Roman" w:cs="Times New Roman"/>
          <w:highlight w:val="yellow"/>
        </w:rPr>
        <w:t>_</w:t>
      </w:r>
      <w:r w:rsidRPr="00D95169">
        <w:rPr>
          <w:rFonts w:ascii="Times New Roman" w:hAnsi="Times New Roman" w:cs="Times New Roman"/>
        </w:rPr>
        <w:t>] votes, of which: [</w:t>
      </w:r>
      <w:r w:rsidRPr="00D95169">
        <w:rPr>
          <w:rFonts w:ascii="Times New Roman" w:hAnsi="Times New Roman" w:cs="Times New Roman"/>
          <w:highlight w:val="yellow"/>
        </w:rPr>
        <w:t>_</w:t>
      </w:r>
      <w:r w:rsidRPr="00D95169">
        <w:rPr>
          <w:rFonts w:ascii="Times New Roman" w:hAnsi="Times New Roman" w:cs="Times New Roman"/>
        </w:rPr>
        <w:t>] votes “in favour”; [</w:t>
      </w:r>
      <w:r w:rsidRPr="00D95169">
        <w:rPr>
          <w:rFonts w:ascii="Times New Roman" w:hAnsi="Times New Roman" w:cs="Times New Roman"/>
          <w:highlight w:val="yellow"/>
        </w:rPr>
        <w:t>_</w:t>
      </w:r>
      <w:r w:rsidRPr="00D95169">
        <w:rPr>
          <w:rFonts w:ascii="Times New Roman" w:hAnsi="Times New Roman" w:cs="Times New Roman"/>
        </w:rPr>
        <w:t>] votes “against”; [</w:t>
      </w:r>
      <w:r w:rsidRPr="00D95169">
        <w:rPr>
          <w:rFonts w:ascii="Times New Roman" w:hAnsi="Times New Roman" w:cs="Times New Roman"/>
          <w:highlight w:val="yellow"/>
        </w:rPr>
        <w:t>_</w:t>
      </w:r>
      <w:r w:rsidRPr="00D95169">
        <w:rPr>
          <w:rFonts w:ascii="Times New Roman" w:hAnsi="Times New Roman" w:cs="Times New Roman"/>
        </w:rPr>
        <w:t xml:space="preserve">] </w:t>
      </w:r>
      <w:r w:rsidRPr="00D95169">
        <w:rPr>
          <w:rFonts w:ascii="Times New Roman" w:hAnsi="Times New Roman" w:cs="Times New Roman"/>
        </w:rPr>
        <w:br/>
        <w:t>“abstentions”; [</w:t>
      </w:r>
      <w:r w:rsidRPr="00D95169">
        <w:rPr>
          <w:rFonts w:ascii="Times New Roman" w:hAnsi="Times New Roman" w:cs="Times New Roman"/>
          <w:highlight w:val="yellow"/>
        </w:rPr>
        <w:t>_</w:t>
      </w:r>
      <w:r w:rsidRPr="00D95169">
        <w:rPr>
          <w:rFonts w:ascii="Times New Roman" w:hAnsi="Times New Roman" w:cs="Times New Roman"/>
        </w:rPr>
        <w:t>] votes “not cast”.</w:t>
      </w:r>
    </w:p>
    <w:bookmarkEnd w:id="5"/>
    <w:p w14:paraId="6A3FB124" w14:textId="3982D6B5" w:rsidR="00D92BCF" w:rsidRDefault="00D92BCF" w:rsidP="00D92BCF">
      <w:pPr>
        <w:pStyle w:val="ListParagraph"/>
        <w:numPr>
          <w:ilvl w:val="0"/>
          <w:numId w:val="4"/>
        </w:numPr>
        <w:spacing w:after="0"/>
        <w:ind w:left="1080" w:right="86"/>
        <w:jc w:val="both"/>
        <w:rPr>
          <w:rFonts w:ascii="Times New Roman" w:hAnsi="Times New Roman" w:cs="Times New Roman"/>
        </w:rPr>
      </w:pPr>
      <w:r w:rsidRPr="00D92BCF">
        <w:rPr>
          <w:rFonts w:ascii="Times New Roman" w:hAnsi="Times New Roman" w:cs="Times New Roman"/>
        </w:rPr>
        <w:t>Approv</w:t>
      </w:r>
      <w:r>
        <w:rPr>
          <w:rFonts w:ascii="Times New Roman" w:hAnsi="Times New Roman" w:cs="Times New Roman"/>
        </w:rPr>
        <w:t>es/rejects</w:t>
      </w:r>
      <w:r w:rsidRPr="00D92BCF">
        <w:rPr>
          <w:rFonts w:ascii="Times New Roman" w:hAnsi="Times New Roman" w:cs="Times New Roman"/>
        </w:rPr>
        <w:t xml:space="preserve"> the date of 21.08.2024 as the payment date for the payment of the price at which the fractions of shares resulting from the application of the algorithm specific to the Share Capital Increase, made in accordance with point 2.1. letter d) or point 3.1.</w:t>
      </w:r>
    </w:p>
    <w:p w14:paraId="213D8A39" w14:textId="77777777" w:rsidR="00D92BCF" w:rsidRDefault="00D92BCF" w:rsidP="00D92BCF">
      <w:pPr>
        <w:pStyle w:val="ListParagraph"/>
        <w:spacing w:after="0"/>
        <w:ind w:left="1080" w:right="86"/>
        <w:jc w:val="both"/>
        <w:rPr>
          <w:rFonts w:ascii="Times New Roman" w:hAnsi="Times New Roman" w:cs="Times New Roman"/>
        </w:rPr>
      </w:pPr>
    </w:p>
    <w:p w14:paraId="772B8A03" w14:textId="71DC407E" w:rsidR="00D92BCF" w:rsidRPr="00D95169" w:rsidRDefault="00D92BCF" w:rsidP="00D92BCF">
      <w:pPr>
        <w:pStyle w:val="ListParagraph"/>
        <w:spacing w:after="0" w:line="240" w:lineRule="auto"/>
        <w:ind w:left="1080" w:right="86"/>
        <w:jc w:val="both"/>
        <w:rPr>
          <w:rFonts w:ascii="Times New Roman" w:hAnsi="Times New Roman" w:cs="Times New Roman"/>
        </w:rPr>
      </w:pPr>
      <w:r w:rsidRPr="00D95169">
        <w:rPr>
          <w:rFonts w:ascii="Times New Roman" w:hAnsi="Times New Roman" w:cs="Times New Roman"/>
        </w:rPr>
        <w:t>The present matter was adopted</w:t>
      </w:r>
      <w:r w:rsidR="006553E6" w:rsidRPr="006553E6">
        <w:rPr>
          <w:rFonts w:ascii="Times New Roman" w:hAnsi="Times New Roman" w:cs="Times New Roman"/>
        </w:rPr>
        <w:t>/rejected</w:t>
      </w:r>
      <w:r w:rsidRPr="00D95169">
        <w:rPr>
          <w:rFonts w:ascii="Times New Roman" w:hAnsi="Times New Roman" w:cs="Times New Roman"/>
        </w:rPr>
        <w:t xml:space="preserve"> with [</w:t>
      </w:r>
      <w:r w:rsidRPr="00D95169">
        <w:rPr>
          <w:rFonts w:ascii="Times New Roman" w:hAnsi="Times New Roman" w:cs="Times New Roman"/>
          <w:highlight w:val="yellow"/>
        </w:rPr>
        <w:t>_</w:t>
      </w:r>
      <w:r w:rsidRPr="00D95169">
        <w:rPr>
          <w:rFonts w:ascii="Times New Roman" w:hAnsi="Times New Roman" w:cs="Times New Roman"/>
        </w:rPr>
        <w:t>] votes, representing [</w:t>
      </w:r>
      <w:r w:rsidRPr="00D95169">
        <w:rPr>
          <w:rFonts w:ascii="Times New Roman" w:hAnsi="Times New Roman" w:cs="Times New Roman"/>
          <w:highlight w:val="yellow"/>
        </w:rPr>
        <w:t>_</w:t>
      </w:r>
      <w:r w:rsidRPr="00D95169">
        <w:rPr>
          <w:rFonts w:ascii="Times New Roman" w:hAnsi="Times New Roman" w:cs="Times New Roman"/>
        </w:rPr>
        <w:t>]% of the total votes held by shareholders present or represented.</w:t>
      </w:r>
    </w:p>
    <w:p w14:paraId="4F973726" w14:textId="19B26040" w:rsidR="00D92BCF" w:rsidRDefault="00D92BCF" w:rsidP="00D92BCF">
      <w:pPr>
        <w:spacing w:after="100" w:afterAutospacing="1" w:line="240" w:lineRule="auto"/>
        <w:ind w:left="1080"/>
        <w:jc w:val="both"/>
        <w:rPr>
          <w:rFonts w:ascii="Times New Roman" w:hAnsi="Times New Roman" w:cs="Times New Roman"/>
        </w:rPr>
      </w:pPr>
      <w:r w:rsidRPr="00D95169">
        <w:rPr>
          <w:rFonts w:ascii="Times New Roman" w:hAnsi="Times New Roman" w:cs="Times New Roman"/>
        </w:rPr>
        <w:lastRenderedPageBreak/>
        <w:t>No. of votes cast: total = [</w:t>
      </w:r>
      <w:r w:rsidRPr="00D95169">
        <w:rPr>
          <w:rFonts w:ascii="Times New Roman" w:hAnsi="Times New Roman" w:cs="Times New Roman"/>
          <w:highlight w:val="yellow"/>
        </w:rPr>
        <w:t>_</w:t>
      </w:r>
      <w:r w:rsidRPr="00D95169">
        <w:rPr>
          <w:rFonts w:ascii="Times New Roman" w:hAnsi="Times New Roman" w:cs="Times New Roman"/>
        </w:rPr>
        <w:t>] votes, of which: [</w:t>
      </w:r>
      <w:r w:rsidRPr="00D95169">
        <w:rPr>
          <w:rFonts w:ascii="Times New Roman" w:hAnsi="Times New Roman" w:cs="Times New Roman"/>
          <w:highlight w:val="yellow"/>
        </w:rPr>
        <w:t>_</w:t>
      </w:r>
      <w:r w:rsidRPr="00D95169">
        <w:rPr>
          <w:rFonts w:ascii="Times New Roman" w:hAnsi="Times New Roman" w:cs="Times New Roman"/>
        </w:rPr>
        <w:t>] votes “in favour”; [</w:t>
      </w:r>
      <w:r w:rsidRPr="00D95169">
        <w:rPr>
          <w:rFonts w:ascii="Times New Roman" w:hAnsi="Times New Roman" w:cs="Times New Roman"/>
          <w:highlight w:val="yellow"/>
        </w:rPr>
        <w:t>_</w:t>
      </w:r>
      <w:r w:rsidRPr="00D95169">
        <w:rPr>
          <w:rFonts w:ascii="Times New Roman" w:hAnsi="Times New Roman" w:cs="Times New Roman"/>
        </w:rPr>
        <w:t>] votes “against”; [</w:t>
      </w:r>
      <w:r w:rsidRPr="00D95169">
        <w:rPr>
          <w:rFonts w:ascii="Times New Roman" w:hAnsi="Times New Roman" w:cs="Times New Roman"/>
          <w:highlight w:val="yellow"/>
        </w:rPr>
        <w:t>_</w:t>
      </w:r>
      <w:r w:rsidRPr="00D95169">
        <w:rPr>
          <w:rFonts w:ascii="Times New Roman" w:hAnsi="Times New Roman" w:cs="Times New Roman"/>
        </w:rPr>
        <w:t xml:space="preserve">] </w:t>
      </w:r>
      <w:r w:rsidRPr="00D95169">
        <w:rPr>
          <w:rFonts w:ascii="Times New Roman" w:hAnsi="Times New Roman" w:cs="Times New Roman"/>
        </w:rPr>
        <w:br/>
        <w:t>“abstentions”; [</w:t>
      </w:r>
      <w:r w:rsidRPr="00D95169">
        <w:rPr>
          <w:rFonts w:ascii="Times New Roman" w:hAnsi="Times New Roman" w:cs="Times New Roman"/>
          <w:highlight w:val="yellow"/>
        </w:rPr>
        <w:t>_</w:t>
      </w:r>
      <w:r w:rsidRPr="00D95169">
        <w:rPr>
          <w:rFonts w:ascii="Times New Roman" w:hAnsi="Times New Roman" w:cs="Times New Roman"/>
        </w:rPr>
        <w:t>] votes “not cast”.</w:t>
      </w:r>
    </w:p>
    <w:p w14:paraId="33D62B5E" w14:textId="4AD74CBC" w:rsidR="00D92BCF" w:rsidRDefault="00D92BCF" w:rsidP="00D92BCF">
      <w:pPr>
        <w:pStyle w:val="ListParagraph"/>
        <w:numPr>
          <w:ilvl w:val="0"/>
          <w:numId w:val="4"/>
        </w:numPr>
        <w:spacing w:after="0"/>
        <w:ind w:left="1080" w:right="86"/>
        <w:jc w:val="both"/>
        <w:rPr>
          <w:rFonts w:ascii="Times New Roman" w:hAnsi="Times New Roman" w:cs="Times New Roman"/>
        </w:rPr>
      </w:pPr>
      <w:r w:rsidRPr="00D92BCF">
        <w:rPr>
          <w:rFonts w:ascii="Times New Roman" w:hAnsi="Times New Roman" w:cs="Times New Roman"/>
        </w:rPr>
        <w:t>Approv</w:t>
      </w:r>
      <w:r>
        <w:rPr>
          <w:rFonts w:ascii="Times New Roman" w:hAnsi="Times New Roman" w:cs="Times New Roman"/>
        </w:rPr>
        <w:t xml:space="preserve">es/rejects the </w:t>
      </w:r>
      <w:r w:rsidRPr="00D92BCF">
        <w:rPr>
          <w:rFonts w:ascii="Times New Roman" w:hAnsi="Times New Roman" w:cs="Times New Roman"/>
        </w:rPr>
        <w:t>empowering the Chairman of the Board of Directors and the secretary of the meeting to jointly sign the EGMS resolution.</w:t>
      </w:r>
    </w:p>
    <w:p w14:paraId="43584322" w14:textId="77777777" w:rsidR="00D92BCF" w:rsidRDefault="00D92BCF" w:rsidP="00D92BCF">
      <w:pPr>
        <w:pStyle w:val="ListParagraph"/>
        <w:spacing w:after="0"/>
        <w:ind w:left="1080" w:right="86"/>
        <w:jc w:val="both"/>
        <w:rPr>
          <w:rFonts w:ascii="Times New Roman" w:hAnsi="Times New Roman" w:cs="Times New Roman"/>
        </w:rPr>
      </w:pPr>
    </w:p>
    <w:p w14:paraId="60C0CF98" w14:textId="618229D6" w:rsidR="00D92BCF" w:rsidRPr="00D95169" w:rsidRDefault="00D92BCF" w:rsidP="00D92BCF">
      <w:pPr>
        <w:pStyle w:val="ListParagraph"/>
        <w:spacing w:after="0" w:line="240" w:lineRule="auto"/>
        <w:ind w:left="1080" w:right="86"/>
        <w:jc w:val="both"/>
        <w:rPr>
          <w:rFonts w:ascii="Times New Roman" w:hAnsi="Times New Roman" w:cs="Times New Roman"/>
        </w:rPr>
      </w:pPr>
      <w:r w:rsidRPr="00D95169">
        <w:rPr>
          <w:rFonts w:ascii="Times New Roman" w:hAnsi="Times New Roman" w:cs="Times New Roman"/>
        </w:rPr>
        <w:t>The present matter was adopted</w:t>
      </w:r>
      <w:r w:rsidR="006553E6" w:rsidRPr="006553E6">
        <w:rPr>
          <w:rFonts w:ascii="Times New Roman" w:hAnsi="Times New Roman" w:cs="Times New Roman"/>
        </w:rPr>
        <w:t>/rejected</w:t>
      </w:r>
      <w:r w:rsidRPr="00D95169">
        <w:rPr>
          <w:rFonts w:ascii="Times New Roman" w:hAnsi="Times New Roman" w:cs="Times New Roman"/>
        </w:rPr>
        <w:t xml:space="preserve"> with [</w:t>
      </w:r>
      <w:r w:rsidRPr="00D95169">
        <w:rPr>
          <w:rFonts w:ascii="Times New Roman" w:hAnsi="Times New Roman" w:cs="Times New Roman"/>
          <w:highlight w:val="yellow"/>
        </w:rPr>
        <w:t>_</w:t>
      </w:r>
      <w:r w:rsidRPr="00D95169">
        <w:rPr>
          <w:rFonts w:ascii="Times New Roman" w:hAnsi="Times New Roman" w:cs="Times New Roman"/>
        </w:rPr>
        <w:t>] votes, representing [</w:t>
      </w:r>
      <w:r w:rsidRPr="00D95169">
        <w:rPr>
          <w:rFonts w:ascii="Times New Roman" w:hAnsi="Times New Roman" w:cs="Times New Roman"/>
          <w:highlight w:val="yellow"/>
        </w:rPr>
        <w:t>_</w:t>
      </w:r>
      <w:r w:rsidRPr="00D95169">
        <w:rPr>
          <w:rFonts w:ascii="Times New Roman" w:hAnsi="Times New Roman" w:cs="Times New Roman"/>
        </w:rPr>
        <w:t>]% of the total votes held by shareholders present or represented.</w:t>
      </w:r>
    </w:p>
    <w:p w14:paraId="2176AC68" w14:textId="3509BDC1" w:rsidR="00D92BCF" w:rsidRPr="00D92BCF" w:rsidRDefault="00D92BCF" w:rsidP="00D92BCF">
      <w:pPr>
        <w:spacing w:after="100" w:afterAutospacing="1" w:line="240" w:lineRule="auto"/>
        <w:ind w:left="1080"/>
        <w:jc w:val="both"/>
        <w:rPr>
          <w:rFonts w:ascii="Times New Roman" w:hAnsi="Times New Roman" w:cs="Times New Roman"/>
        </w:rPr>
      </w:pPr>
      <w:r w:rsidRPr="00D95169">
        <w:rPr>
          <w:rFonts w:ascii="Times New Roman" w:hAnsi="Times New Roman" w:cs="Times New Roman"/>
        </w:rPr>
        <w:t>No. of votes cast: total = [</w:t>
      </w:r>
      <w:r w:rsidRPr="00D95169">
        <w:rPr>
          <w:rFonts w:ascii="Times New Roman" w:hAnsi="Times New Roman" w:cs="Times New Roman"/>
          <w:highlight w:val="yellow"/>
        </w:rPr>
        <w:t>_</w:t>
      </w:r>
      <w:r w:rsidRPr="00D95169">
        <w:rPr>
          <w:rFonts w:ascii="Times New Roman" w:hAnsi="Times New Roman" w:cs="Times New Roman"/>
        </w:rPr>
        <w:t>] votes, of which: [</w:t>
      </w:r>
      <w:r w:rsidRPr="00D95169">
        <w:rPr>
          <w:rFonts w:ascii="Times New Roman" w:hAnsi="Times New Roman" w:cs="Times New Roman"/>
          <w:highlight w:val="yellow"/>
        </w:rPr>
        <w:t>_</w:t>
      </w:r>
      <w:r w:rsidRPr="00D95169">
        <w:rPr>
          <w:rFonts w:ascii="Times New Roman" w:hAnsi="Times New Roman" w:cs="Times New Roman"/>
        </w:rPr>
        <w:t>] votes “in favour”; [</w:t>
      </w:r>
      <w:r w:rsidRPr="00D95169">
        <w:rPr>
          <w:rFonts w:ascii="Times New Roman" w:hAnsi="Times New Roman" w:cs="Times New Roman"/>
          <w:highlight w:val="yellow"/>
        </w:rPr>
        <w:t>_</w:t>
      </w:r>
      <w:r w:rsidRPr="00D95169">
        <w:rPr>
          <w:rFonts w:ascii="Times New Roman" w:hAnsi="Times New Roman" w:cs="Times New Roman"/>
        </w:rPr>
        <w:t>] votes “against”; [</w:t>
      </w:r>
      <w:r w:rsidRPr="00D95169">
        <w:rPr>
          <w:rFonts w:ascii="Times New Roman" w:hAnsi="Times New Roman" w:cs="Times New Roman"/>
          <w:highlight w:val="yellow"/>
        </w:rPr>
        <w:t>_</w:t>
      </w:r>
      <w:r w:rsidRPr="00D95169">
        <w:rPr>
          <w:rFonts w:ascii="Times New Roman" w:hAnsi="Times New Roman" w:cs="Times New Roman"/>
        </w:rPr>
        <w:t xml:space="preserve">] </w:t>
      </w:r>
      <w:r w:rsidRPr="00D95169">
        <w:rPr>
          <w:rFonts w:ascii="Times New Roman" w:hAnsi="Times New Roman" w:cs="Times New Roman"/>
        </w:rPr>
        <w:br/>
        <w:t>“abstentions”; [</w:t>
      </w:r>
      <w:r w:rsidRPr="00D95169">
        <w:rPr>
          <w:rFonts w:ascii="Times New Roman" w:hAnsi="Times New Roman" w:cs="Times New Roman"/>
          <w:highlight w:val="yellow"/>
        </w:rPr>
        <w:t>_</w:t>
      </w:r>
      <w:r w:rsidRPr="00D95169">
        <w:rPr>
          <w:rFonts w:ascii="Times New Roman" w:hAnsi="Times New Roman" w:cs="Times New Roman"/>
        </w:rPr>
        <w:t>] votes “not cast”.</w:t>
      </w:r>
    </w:p>
    <w:p w14:paraId="47D2EBB4" w14:textId="10E35FF5" w:rsidR="00D92BCF" w:rsidRDefault="00D92BCF" w:rsidP="00D92BCF">
      <w:pPr>
        <w:pStyle w:val="ListParagraph"/>
        <w:numPr>
          <w:ilvl w:val="0"/>
          <w:numId w:val="4"/>
        </w:numPr>
        <w:spacing w:after="0"/>
        <w:ind w:left="1080" w:right="86"/>
        <w:jc w:val="both"/>
        <w:rPr>
          <w:rFonts w:ascii="Times New Roman" w:hAnsi="Times New Roman" w:cs="Times New Roman"/>
        </w:rPr>
      </w:pPr>
      <w:r w:rsidRPr="00D92BCF">
        <w:rPr>
          <w:rFonts w:ascii="Times New Roman" w:hAnsi="Times New Roman" w:cs="Times New Roman"/>
        </w:rPr>
        <w:t>Approv</w:t>
      </w:r>
      <w:r>
        <w:rPr>
          <w:rFonts w:ascii="Times New Roman" w:hAnsi="Times New Roman" w:cs="Times New Roman"/>
        </w:rPr>
        <w:t>es/rejects the</w:t>
      </w:r>
      <w:r w:rsidRPr="00D92BCF">
        <w:rPr>
          <w:rFonts w:ascii="Times New Roman" w:hAnsi="Times New Roman" w:cs="Times New Roman"/>
        </w:rPr>
        <w:t xml:space="preserve"> empowering Mr. Alexandru-Mihai Bonea, in his capacity as General Manager of Meta Estate Trust S.A., to complete all formalities and procedures required for the adopted resolutions implementation and to sign all necessary documents in relation to the competent Trade Registry, the Official Gazette, the Financial Supervisory Authority, the Bucharest Stock Exchange, and any other institutions. Additionally, Mr. Alexandru-Mihai Bonea may delegate, in turn, the responsibility of fulfilling the publicity and registration formalities to another individual or to an attorney.</w:t>
      </w:r>
    </w:p>
    <w:p w14:paraId="00F3448C" w14:textId="77777777" w:rsidR="00D92BCF" w:rsidRDefault="00D92BCF" w:rsidP="00D92BCF">
      <w:pPr>
        <w:pStyle w:val="ListParagraph"/>
        <w:spacing w:after="0"/>
        <w:ind w:left="1080" w:right="86"/>
        <w:jc w:val="both"/>
        <w:rPr>
          <w:rFonts w:ascii="Times New Roman" w:hAnsi="Times New Roman" w:cs="Times New Roman"/>
        </w:rPr>
      </w:pPr>
    </w:p>
    <w:p w14:paraId="16B7BC6D" w14:textId="4301B45A" w:rsidR="00D92BCF" w:rsidRPr="00D95169" w:rsidRDefault="00D92BCF" w:rsidP="00D92BCF">
      <w:pPr>
        <w:pStyle w:val="ListParagraph"/>
        <w:spacing w:after="0" w:line="240" w:lineRule="auto"/>
        <w:ind w:left="1080" w:right="86"/>
        <w:jc w:val="both"/>
        <w:rPr>
          <w:rFonts w:ascii="Times New Roman" w:hAnsi="Times New Roman" w:cs="Times New Roman"/>
        </w:rPr>
      </w:pPr>
      <w:r w:rsidRPr="00D95169">
        <w:rPr>
          <w:rFonts w:ascii="Times New Roman" w:hAnsi="Times New Roman" w:cs="Times New Roman"/>
        </w:rPr>
        <w:t>The present matter was adopted</w:t>
      </w:r>
      <w:r w:rsidR="006553E6" w:rsidRPr="006553E6">
        <w:rPr>
          <w:rFonts w:ascii="Times New Roman" w:hAnsi="Times New Roman" w:cs="Times New Roman"/>
        </w:rPr>
        <w:t>/rejected</w:t>
      </w:r>
      <w:r w:rsidRPr="00D95169">
        <w:rPr>
          <w:rFonts w:ascii="Times New Roman" w:hAnsi="Times New Roman" w:cs="Times New Roman"/>
        </w:rPr>
        <w:t xml:space="preserve"> with [</w:t>
      </w:r>
      <w:r w:rsidRPr="00D95169">
        <w:rPr>
          <w:rFonts w:ascii="Times New Roman" w:hAnsi="Times New Roman" w:cs="Times New Roman"/>
          <w:highlight w:val="yellow"/>
        </w:rPr>
        <w:t>_</w:t>
      </w:r>
      <w:r w:rsidRPr="00D95169">
        <w:rPr>
          <w:rFonts w:ascii="Times New Roman" w:hAnsi="Times New Roman" w:cs="Times New Roman"/>
        </w:rPr>
        <w:t>] votes, representing [</w:t>
      </w:r>
      <w:r w:rsidRPr="00D95169">
        <w:rPr>
          <w:rFonts w:ascii="Times New Roman" w:hAnsi="Times New Roman" w:cs="Times New Roman"/>
          <w:highlight w:val="yellow"/>
        </w:rPr>
        <w:t>_</w:t>
      </w:r>
      <w:r w:rsidRPr="00D95169">
        <w:rPr>
          <w:rFonts w:ascii="Times New Roman" w:hAnsi="Times New Roman" w:cs="Times New Roman"/>
        </w:rPr>
        <w:t>]% of the total votes held by shareholders present or represented.</w:t>
      </w:r>
    </w:p>
    <w:p w14:paraId="08CBE106" w14:textId="149DE4BB" w:rsidR="00D92BCF" w:rsidRPr="00D92BCF" w:rsidRDefault="00D92BCF" w:rsidP="00D92BCF">
      <w:pPr>
        <w:spacing w:after="100" w:afterAutospacing="1" w:line="240" w:lineRule="auto"/>
        <w:ind w:left="1080"/>
        <w:jc w:val="both"/>
        <w:rPr>
          <w:rFonts w:ascii="Times New Roman" w:hAnsi="Times New Roman" w:cs="Times New Roman"/>
        </w:rPr>
      </w:pPr>
      <w:r w:rsidRPr="00D95169">
        <w:rPr>
          <w:rFonts w:ascii="Times New Roman" w:hAnsi="Times New Roman" w:cs="Times New Roman"/>
        </w:rPr>
        <w:t>No. of votes cast: total = [</w:t>
      </w:r>
      <w:r w:rsidRPr="00D95169">
        <w:rPr>
          <w:rFonts w:ascii="Times New Roman" w:hAnsi="Times New Roman" w:cs="Times New Roman"/>
          <w:highlight w:val="yellow"/>
        </w:rPr>
        <w:t>_</w:t>
      </w:r>
      <w:r w:rsidRPr="00D95169">
        <w:rPr>
          <w:rFonts w:ascii="Times New Roman" w:hAnsi="Times New Roman" w:cs="Times New Roman"/>
        </w:rPr>
        <w:t>] votes, of which: [</w:t>
      </w:r>
      <w:r w:rsidRPr="00D95169">
        <w:rPr>
          <w:rFonts w:ascii="Times New Roman" w:hAnsi="Times New Roman" w:cs="Times New Roman"/>
          <w:highlight w:val="yellow"/>
        </w:rPr>
        <w:t>_</w:t>
      </w:r>
      <w:r w:rsidRPr="00D95169">
        <w:rPr>
          <w:rFonts w:ascii="Times New Roman" w:hAnsi="Times New Roman" w:cs="Times New Roman"/>
        </w:rPr>
        <w:t>] votes “in favour”; [</w:t>
      </w:r>
      <w:r w:rsidRPr="00D95169">
        <w:rPr>
          <w:rFonts w:ascii="Times New Roman" w:hAnsi="Times New Roman" w:cs="Times New Roman"/>
          <w:highlight w:val="yellow"/>
        </w:rPr>
        <w:t>_</w:t>
      </w:r>
      <w:r w:rsidRPr="00D95169">
        <w:rPr>
          <w:rFonts w:ascii="Times New Roman" w:hAnsi="Times New Roman" w:cs="Times New Roman"/>
        </w:rPr>
        <w:t>] votes “against”; [</w:t>
      </w:r>
      <w:r w:rsidRPr="00D95169">
        <w:rPr>
          <w:rFonts w:ascii="Times New Roman" w:hAnsi="Times New Roman" w:cs="Times New Roman"/>
          <w:highlight w:val="yellow"/>
        </w:rPr>
        <w:t>_</w:t>
      </w:r>
      <w:r w:rsidRPr="00D95169">
        <w:rPr>
          <w:rFonts w:ascii="Times New Roman" w:hAnsi="Times New Roman" w:cs="Times New Roman"/>
        </w:rPr>
        <w:t xml:space="preserve">] </w:t>
      </w:r>
      <w:r w:rsidRPr="00D95169">
        <w:rPr>
          <w:rFonts w:ascii="Times New Roman" w:hAnsi="Times New Roman" w:cs="Times New Roman"/>
        </w:rPr>
        <w:br/>
        <w:t>“abstentions”; [</w:t>
      </w:r>
      <w:r w:rsidRPr="00D95169">
        <w:rPr>
          <w:rFonts w:ascii="Times New Roman" w:hAnsi="Times New Roman" w:cs="Times New Roman"/>
          <w:highlight w:val="yellow"/>
        </w:rPr>
        <w:t>_</w:t>
      </w:r>
      <w:r w:rsidRPr="00D95169">
        <w:rPr>
          <w:rFonts w:ascii="Times New Roman" w:hAnsi="Times New Roman" w:cs="Times New Roman"/>
        </w:rPr>
        <w:t>] votes “not cast”.</w:t>
      </w:r>
    </w:p>
    <w:p w14:paraId="20B6FACC" w14:textId="1FED7BB5" w:rsidR="00A67640" w:rsidRPr="00D95169" w:rsidRDefault="000810A1" w:rsidP="00A67640">
      <w:pPr>
        <w:spacing w:after="0" w:line="360" w:lineRule="auto"/>
        <w:ind w:left="1080" w:right="86"/>
        <w:jc w:val="both"/>
        <w:rPr>
          <w:rFonts w:ascii="Times New Roman" w:hAnsi="Times New Roman" w:cs="Times New Roman"/>
        </w:rPr>
      </w:pPr>
      <w:r w:rsidRPr="00D95169">
        <w:rPr>
          <w:rFonts w:ascii="Times New Roman" w:hAnsi="Times New Roman" w:cs="Times New Roman"/>
        </w:rPr>
        <w:t>This is the will of the Extraordinary General Meeting of Shareholders of the Company, expressed by a valid vote at the legally convened meeting held on 25.04.2024, and therefore the present resolution is adopted and signed.</w:t>
      </w:r>
    </w:p>
    <w:p w14:paraId="65DE5374" w14:textId="3B30C104" w:rsidR="000D6F42" w:rsidRPr="00D95169" w:rsidRDefault="000D6F42" w:rsidP="000D6F42">
      <w:pPr>
        <w:pStyle w:val="ListParagraph"/>
        <w:spacing w:after="0" w:line="360" w:lineRule="auto"/>
        <w:ind w:left="1080" w:right="461"/>
        <w:jc w:val="both"/>
        <w:rPr>
          <w:rFonts w:ascii="Times New Roman" w:hAnsi="Times New Roman" w:cs="Times New Roman"/>
        </w:rPr>
      </w:pPr>
    </w:p>
    <w:p w14:paraId="795E280E" w14:textId="6443E0DB" w:rsidR="009C583C" w:rsidRPr="00D95169" w:rsidRDefault="000810A1" w:rsidP="009C583C">
      <w:pPr>
        <w:pStyle w:val="ListParagraph"/>
        <w:spacing w:after="0" w:line="360" w:lineRule="auto"/>
        <w:ind w:left="1080" w:right="461"/>
        <w:jc w:val="both"/>
        <w:rPr>
          <w:rFonts w:ascii="Times New Roman" w:hAnsi="Times New Roman" w:cs="Times New Roman"/>
        </w:rPr>
      </w:pPr>
      <w:r w:rsidRPr="00D95169">
        <w:rPr>
          <w:rFonts w:ascii="Times New Roman" w:hAnsi="Times New Roman" w:cs="Times New Roman"/>
        </w:rPr>
        <w:t>Chairman of the Meeting</w:t>
      </w:r>
      <w:r w:rsidR="00512716" w:rsidRPr="00D95169">
        <w:rPr>
          <w:rFonts w:ascii="Times New Roman" w:hAnsi="Times New Roman" w:cs="Times New Roman"/>
        </w:rPr>
        <w:tab/>
      </w:r>
      <w:r w:rsidR="00512716" w:rsidRPr="00D95169">
        <w:rPr>
          <w:rFonts w:ascii="Times New Roman" w:hAnsi="Times New Roman" w:cs="Times New Roman"/>
        </w:rPr>
        <w:tab/>
      </w:r>
      <w:r w:rsidR="00512716" w:rsidRPr="00D95169">
        <w:rPr>
          <w:rFonts w:ascii="Times New Roman" w:hAnsi="Times New Roman" w:cs="Times New Roman"/>
        </w:rPr>
        <w:tab/>
      </w:r>
      <w:r w:rsidR="00512716" w:rsidRPr="00D95169">
        <w:rPr>
          <w:rFonts w:ascii="Times New Roman" w:hAnsi="Times New Roman" w:cs="Times New Roman"/>
        </w:rPr>
        <w:tab/>
      </w:r>
      <w:r w:rsidR="00512716" w:rsidRPr="00D95169">
        <w:rPr>
          <w:rFonts w:ascii="Times New Roman" w:hAnsi="Times New Roman" w:cs="Times New Roman"/>
        </w:rPr>
        <w:tab/>
      </w:r>
      <w:r w:rsidR="00512716" w:rsidRPr="00D95169">
        <w:rPr>
          <w:rFonts w:ascii="Times New Roman" w:hAnsi="Times New Roman" w:cs="Times New Roman"/>
        </w:rPr>
        <w:tab/>
      </w:r>
      <w:r w:rsidRPr="00D95169">
        <w:rPr>
          <w:rFonts w:ascii="Times New Roman" w:hAnsi="Times New Roman" w:cs="Times New Roman"/>
        </w:rPr>
        <w:t>Secretary</w:t>
      </w:r>
      <w:r w:rsidR="00512716" w:rsidRPr="00D95169">
        <w:rPr>
          <w:rFonts w:ascii="Times New Roman" w:hAnsi="Times New Roman" w:cs="Times New Roman"/>
        </w:rPr>
        <w:t xml:space="preserve"> </w:t>
      </w:r>
    </w:p>
    <w:p w14:paraId="12D5B32F" w14:textId="4874E92F" w:rsidR="009C583C" w:rsidRPr="00D95169" w:rsidRDefault="0043125A" w:rsidP="009C583C">
      <w:pPr>
        <w:pStyle w:val="ListParagraph"/>
        <w:spacing w:after="0" w:line="360" w:lineRule="auto"/>
        <w:ind w:left="1080" w:right="461"/>
        <w:jc w:val="both"/>
        <w:rPr>
          <w:rFonts w:ascii="Times New Roman" w:hAnsi="Times New Roman" w:cs="Times New Roman"/>
        </w:rPr>
      </w:pPr>
      <w:r w:rsidRPr="00D95169">
        <w:rPr>
          <w:rFonts w:ascii="Times New Roman" w:hAnsi="Times New Roman" w:cs="Times New Roman"/>
        </w:rPr>
        <w:t>....................................................</w:t>
      </w:r>
      <w:r w:rsidR="00512716" w:rsidRPr="00D95169">
        <w:rPr>
          <w:rFonts w:ascii="Times New Roman" w:hAnsi="Times New Roman" w:cs="Times New Roman"/>
        </w:rPr>
        <w:t xml:space="preserve"> </w:t>
      </w:r>
      <w:r w:rsidR="00512716" w:rsidRPr="00D95169">
        <w:rPr>
          <w:rFonts w:ascii="Times New Roman" w:hAnsi="Times New Roman" w:cs="Times New Roman"/>
        </w:rPr>
        <w:tab/>
      </w:r>
      <w:r w:rsidR="00512716" w:rsidRPr="00D95169">
        <w:rPr>
          <w:rFonts w:ascii="Times New Roman" w:hAnsi="Times New Roman" w:cs="Times New Roman"/>
        </w:rPr>
        <w:tab/>
      </w:r>
      <w:r w:rsidR="00512716" w:rsidRPr="00D95169">
        <w:rPr>
          <w:rFonts w:ascii="Times New Roman" w:hAnsi="Times New Roman" w:cs="Times New Roman"/>
        </w:rPr>
        <w:tab/>
      </w:r>
      <w:r w:rsidR="00512716" w:rsidRPr="00D95169">
        <w:rPr>
          <w:rFonts w:ascii="Times New Roman" w:hAnsi="Times New Roman" w:cs="Times New Roman"/>
        </w:rPr>
        <w:tab/>
      </w:r>
      <w:r w:rsidR="00512716" w:rsidRPr="00D95169">
        <w:rPr>
          <w:rFonts w:ascii="Times New Roman" w:hAnsi="Times New Roman" w:cs="Times New Roman"/>
        </w:rPr>
        <w:tab/>
      </w:r>
      <w:r w:rsidRPr="00D95169">
        <w:rPr>
          <w:rFonts w:ascii="Times New Roman" w:hAnsi="Times New Roman" w:cs="Times New Roman"/>
        </w:rPr>
        <w:t>....................................</w:t>
      </w:r>
    </w:p>
    <w:sectPr w:rsidR="009C583C" w:rsidRPr="00D95169" w:rsidSect="00687C2A">
      <w:headerReference w:type="even" r:id="rId11"/>
      <w:headerReference w:type="default" r:id="rId12"/>
      <w:footerReference w:type="even" r:id="rId13"/>
      <w:footerReference w:type="default" r:id="rId14"/>
      <w:headerReference w:type="first" r:id="rId15"/>
      <w:footerReference w:type="first" r:id="rId16"/>
      <w:pgSz w:w="11906" w:h="16838" w:code="9"/>
      <w:pgMar w:top="1980" w:right="1016" w:bottom="1170" w:left="810" w:header="708" w:footer="3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001DE" w14:textId="77777777" w:rsidR="00687C2A" w:rsidRPr="00D95169" w:rsidRDefault="00687C2A">
      <w:pPr>
        <w:spacing w:after="0" w:line="240" w:lineRule="auto"/>
      </w:pPr>
      <w:r w:rsidRPr="00D95169">
        <w:separator/>
      </w:r>
    </w:p>
  </w:endnote>
  <w:endnote w:type="continuationSeparator" w:id="0">
    <w:p w14:paraId="365915B0" w14:textId="77777777" w:rsidR="00687C2A" w:rsidRPr="00D95169" w:rsidRDefault="00687C2A">
      <w:pPr>
        <w:spacing w:after="0" w:line="240" w:lineRule="auto"/>
      </w:pPr>
      <w:r w:rsidRPr="00D9516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EE"/>
    <w:family w:val="roman"/>
    <w:pitch w:val="variable"/>
    <w:sig w:usb0="00000007" w:usb1="00000000" w:usb2="00000000" w:usb3="00000000" w:csb0="00000093" w:csb1="00000000"/>
  </w:font>
  <w:font w:name="Lucida Grande">
    <w:altName w:val="Segoe UI"/>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ontserrat Light">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Baloo">
    <w:altName w:val="Mangal"/>
    <w:charset w:val="4D"/>
    <w:family w:val="script"/>
    <w:pitch w:val="variable"/>
    <w:sig w:usb0="A000807F" w:usb1="40002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9626" w14:textId="77777777" w:rsidR="007D48FD" w:rsidRDefault="007D48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D0F7D" w14:textId="77777777" w:rsidR="007D48FD" w:rsidRDefault="007D48FD" w:rsidP="007D48FD">
    <w:pPr>
      <w:pStyle w:val="Footer"/>
      <w:rPr>
        <w:noProof/>
      </w:rPr>
    </w:pPr>
  </w:p>
  <w:p w14:paraId="7F26BFDB" w14:textId="46A03D50" w:rsidR="007D48FD" w:rsidRPr="00DA712B" w:rsidRDefault="007D48FD" w:rsidP="007D48FD">
    <w:pPr>
      <w:pStyle w:val="Footer"/>
    </w:pPr>
    <w:r>
      <w:rPr>
        <w:noProof/>
      </w:rPr>
      <w:drawing>
        <wp:anchor distT="0" distB="0" distL="114300" distR="114300" simplePos="0" relativeHeight="251668480" behindDoc="0" locked="0" layoutInCell="1" allowOverlap="1" wp14:anchorId="37E34E9C" wp14:editId="2D5B2525">
          <wp:simplePos x="0" y="0"/>
          <wp:positionH relativeFrom="column">
            <wp:posOffset>-208419</wp:posOffset>
          </wp:positionH>
          <wp:positionV relativeFrom="paragraph">
            <wp:posOffset>-279611</wp:posOffset>
          </wp:positionV>
          <wp:extent cx="2633109" cy="466063"/>
          <wp:effectExtent l="0" t="0" r="0" b="0"/>
          <wp:wrapNone/>
          <wp:docPr id="13" name="Picture 1" descr="Background pattern&#10;&#10;Description automatically generated with low confidence">
            <a:extLst xmlns:a="http://schemas.openxmlformats.org/drawingml/2006/main">
              <a:ext uri="{FF2B5EF4-FFF2-40B4-BE49-F238E27FC236}">
                <a16:creationId xmlns:a16="http://schemas.microsoft.com/office/drawing/2014/main" id="{4F473E55-AC54-3442-A926-2810969548B1}"/>
              </a:ext>
            </a:extLst>
          </wp:docPr>
          <wp:cNvGraphicFramePr/>
          <a:graphic xmlns:a="http://schemas.openxmlformats.org/drawingml/2006/main">
            <a:graphicData uri="http://schemas.openxmlformats.org/drawingml/2006/picture">
              <pic:pic xmlns:pic="http://schemas.openxmlformats.org/drawingml/2006/picture">
                <pic:nvPicPr>
                  <pic:cNvPr id="13" name="Picture 13" descr="Background pattern&#10;&#10;Description automatically generated with low confidence">
                    <a:extLst>
                      <a:ext uri="{FF2B5EF4-FFF2-40B4-BE49-F238E27FC236}">
                        <a16:creationId xmlns:a16="http://schemas.microsoft.com/office/drawing/2014/main" id="{4F473E55-AC54-3442-A926-2810969548B1}"/>
                      </a:ext>
                    </a:extLst>
                  </pic:cNvPr>
                  <pic:cNvPicPr/>
                </pic:nvPicPr>
                <pic:blipFill rotWithShape="1">
                  <a:blip r:embed="rId1">
                    <a:extLst>
                      <a:ext uri="{28A0092B-C50C-407E-A947-70E740481C1C}">
                        <a14:useLocalDpi xmlns:a14="http://schemas.microsoft.com/office/drawing/2010/main" val="0"/>
                      </a:ext>
                    </a:extLst>
                  </a:blip>
                  <a:srcRect t="61354" r="62498" b="8231"/>
                  <a:stretch/>
                </pic:blipFill>
                <pic:spPr>
                  <a:xfrm>
                    <a:off x="0" y="0"/>
                    <a:ext cx="2633109" cy="466063"/>
                  </a:xfrm>
                  <a:prstGeom prst="rect">
                    <a:avLst/>
                  </a:prstGeom>
                </pic:spPr>
              </pic:pic>
            </a:graphicData>
          </a:graphic>
        </wp:anchor>
      </w:drawing>
    </w:r>
    <w:r w:rsidRPr="00DA712B">
      <w:rPr>
        <w:noProof/>
      </w:rPr>
      <w:drawing>
        <wp:anchor distT="0" distB="0" distL="114300" distR="114300" simplePos="0" relativeHeight="251667456" behindDoc="0" locked="0" layoutInCell="1" allowOverlap="1" wp14:anchorId="18C7C8BC" wp14:editId="07711041">
          <wp:simplePos x="0" y="0"/>
          <wp:positionH relativeFrom="column">
            <wp:posOffset>42545</wp:posOffset>
          </wp:positionH>
          <wp:positionV relativeFrom="paragraph">
            <wp:posOffset>71755</wp:posOffset>
          </wp:positionV>
          <wp:extent cx="6496050" cy="1087755"/>
          <wp:effectExtent l="0" t="0" r="0" b="0"/>
          <wp:wrapNone/>
          <wp:docPr id="561044053"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picture containing background pattern&#10;&#10;Description automatically generated"/>
                  <pic:cNvPicPr>
                    <a:picLocks noChangeAspect="1"/>
                  </pic:cNvPicPr>
                </pic:nvPicPr>
                <pic:blipFill>
                  <a:blip r:embed="rId2" cstate="print">
                    <a:alphaModFix amt="70000"/>
                    <a:extLst>
                      <a:ext uri="{28A0092B-C50C-407E-A947-70E740481C1C}">
                        <a14:useLocalDpi xmlns:a14="http://schemas.microsoft.com/office/drawing/2010/main" val="0"/>
                      </a:ext>
                    </a:extLst>
                  </a:blip>
                  <a:stretch>
                    <a:fillRect/>
                  </a:stretch>
                </pic:blipFill>
                <pic:spPr>
                  <a:xfrm>
                    <a:off x="0" y="0"/>
                    <a:ext cx="6496050" cy="1087755"/>
                  </a:xfrm>
                  <a:prstGeom prst="rect">
                    <a:avLst/>
                  </a:prstGeom>
                </pic:spPr>
              </pic:pic>
            </a:graphicData>
          </a:graphic>
          <wp14:sizeRelH relativeFrom="margin">
            <wp14:pctWidth>0</wp14:pctWidth>
          </wp14:sizeRelH>
        </wp:anchor>
      </w:drawing>
    </w:r>
  </w:p>
  <w:p w14:paraId="0C9B4147" w14:textId="77777777" w:rsidR="007D48FD" w:rsidRPr="00DA712B" w:rsidRDefault="007D48FD" w:rsidP="007D48FD">
    <w:pPr>
      <w:spacing w:after="0" w:line="240" w:lineRule="auto"/>
      <w:rPr>
        <w:rFonts w:ascii="Montserrat" w:hAnsi="Montserrat" w:cs="Baloo"/>
        <w:b/>
        <w:color w:val="807FB8"/>
        <w:sz w:val="16"/>
        <w:szCs w:val="16"/>
        <w:lang w:eastAsia="en-GB"/>
      </w:rPr>
    </w:pPr>
    <w:r w:rsidRPr="00DA712B">
      <w:rPr>
        <w:rFonts w:ascii="Montserrat" w:hAnsi="Montserrat" w:cs="Baloo"/>
        <w:b/>
        <w:color w:val="807FB8"/>
        <w:sz w:val="16"/>
        <w:szCs w:val="16"/>
        <w:lang w:eastAsia="en-GB"/>
      </w:rPr>
      <w:t>Meta Estate Trust S.A.</w:t>
    </w:r>
  </w:p>
  <w:p w14:paraId="3B23F911" w14:textId="77777777" w:rsidR="007D48FD" w:rsidRPr="00EF4F42" w:rsidRDefault="007D48FD" w:rsidP="007D48FD">
    <w:pPr>
      <w:spacing w:after="0" w:line="240" w:lineRule="auto"/>
      <w:rPr>
        <w:rFonts w:ascii="Montserrat" w:hAnsi="Montserrat" w:cs="Baloo"/>
        <w:color w:val="807FB8"/>
        <w:sz w:val="16"/>
        <w:szCs w:val="16"/>
        <w:lang w:eastAsia="en-GB"/>
      </w:rPr>
    </w:pPr>
    <w:r w:rsidRPr="00EF4F42">
      <w:rPr>
        <w:rFonts w:ascii="Montserrat" w:hAnsi="Montserrat" w:cs="Baloo"/>
        <w:color w:val="807FB8"/>
        <w:sz w:val="16"/>
        <w:szCs w:val="16"/>
        <w:lang w:eastAsia="en-GB"/>
      </w:rPr>
      <w:t>4-10 Muntii Tatra St., 4</w:t>
    </w:r>
    <w:r w:rsidRPr="00EF4F42">
      <w:rPr>
        <w:rFonts w:ascii="Montserrat" w:hAnsi="Montserrat" w:cs="Baloo"/>
        <w:color w:val="807FB8"/>
        <w:sz w:val="16"/>
        <w:szCs w:val="16"/>
        <w:vertAlign w:val="superscript"/>
        <w:lang w:eastAsia="en-GB"/>
      </w:rPr>
      <w:t>th</w:t>
    </w:r>
    <w:r>
      <w:rPr>
        <w:rFonts w:ascii="Montserrat" w:hAnsi="Montserrat" w:cs="Baloo"/>
        <w:color w:val="807FB8"/>
        <w:sz w:val="16"/>
        <w:szCs w:val="16"/>
        <w:lang w:eastAsia="en-GB"/>
      </w:rPr>
      <w:t xml:space="preserve"> Floor,</w:t>
    </w:r>
    <w:r w:rsidRPr="00EF4F42">
      <w:rPr>
        <w:rFonts w:ascii="Montserrat" w:hAnsi="Montserrat" w:cs="Baloo"/>
        <w:color w:val="807FB8"/>
        <w:sz w:val="16"/>
        <w:szCs w:val="16"/>
        <w:lang w:eastAsia="en-GB"/>
      </w:rPr>
      <w:t xml:space="preserve"> 1</w:t>
    </w:r>
    <w:r w:rsidRPr="00EF4F42">
      <w:rPr>
        <w:rFonts w:ascii="Montserrat" w:hAnsi="Montserrat" w:cs="Baloo"/>
        <w:color w:val="807FB8"/>
        <w:sz w:val="16"/>
        <w:szCs w:val="16"/>
        <w:vertAlign w:val="superscript"/>
        <w:lang w:eastAsia="en-GB"/>
      </w:rPr>
      <w:t>st</w:t>
    </w:r>
    <w:r w:rsidRPr="00EF4F42">
      <w:rPr>
        <w:rFonts w:ascii="Montserrat" w:hAnsi="Montserrat" w:cs="Baloo"/>
        <w:color w:val="807FB8"/>
        <w:sz w:val="16"/>
        <w:szCs w:val="16"/>
        <w:lang w:eastAsia="en-GB"/>
      </w:rPr>
      <w:t xml:space="preserve"> District, Bucharest, Romania</w:t>
    </w:r>
  </w:p>
  <w:p w14:paraId="6E16C475" w14:textId="77777777" w:rsidR="007D48FD" w:rsidRPr="00EF4F42" w:rsidRDefault="007D48FD" w:rsidP="007D48FD">
    <w:pPr>
      <w:spacing w:after="0" w:line="240" w:lineRule="auto"/>
      <w:rPr>
        <w:rFonts w:ascii="Montserrat" w:hAnsi="Montserrat" w:cs="Baloo"/>
        <w:color w:val="807FB8"/>
        <w:sz w:val="16"/>
        <w:szCs w:val="16"/>
        <w:lang w:eastAsia="en-GB"/>
      </w:rPr>
    </w:pPr>
    <w:r w:rsidRPr="00EF4F42">
      <w:rPr>
        <w:rFonts w:ascii="Montserrat" w:hAnsi="Montserrat" w:cs="Baloo"/>
        <w:color w:val="807FB8"/>
        <w:sz w:val="16"/>
        <w:szCs w:val="16"/>
        <w:lang w:eastAsia="en-GB"/>
      </w:rPr>
      <w:t>Trade Registry no.: J40/4004/2021; Sole Registration Code: 43859039</w:t>
    </w:r>
  </w:p>
  <w:p w14:paraId="7A7BC10C" w14:textId="77777777" w:rsidR="007D48FD" w:rsidRPr="00EF4F42" w:rsidRDefault="007D48FD" w:rsidP="007D48FD">
    <w:pPr>
      <w:spacing w:after="0" w:line="240" w:lineRule="auto"/>
      <w:rPr>
        <w:rFonts w:ascii="Montserrat" w:hAnsi="Montserrat" w:cs="Baloo"/>
        <w:color w:val="807FB8"/>
        <w:sz w:val="16"/>
        <w:szCs w:val="16"/>
        <w:lang w:eastAsia="en-GB"/>
      </w:rPr>
    </w:pPr>
    <w:r w:rsidRPr="00EF4F42">
      <w:rPr>
        <w:rFonts w:ascii="Montserrat" w:hAnsi="Montserrat" w:cs="Baloo"/>
        <w:color w:val="807FB8"/>
        <w:sz w:val="16"/>
        <w:szCs w:val="16"/>
        <w:lang w:eastAsia="en-GB"/>
      </w:rPr>
      <w:t>Social paid-up capital: RON 93.491.736</w:t>
    </w:r>
  </w:p>
  <w:p w14:paraId="78A9F5FF" w14:textId="77777777" w:rsidR="007D48FD" w:rsidRPr="00DA712B" w:rsidRDefault="007D48FD" w:rsidP="007D48FD">
    <w:pPr>
      <w:spacing w:after="0" w:line="240" w:lineRule="auto"/>
      <w:rPr>
        <w:rFonts w:ascii="Montserrat" w:hAnsi="Montserrat" w:cs="Baloo"/>
        <w:color w:val="807FB8"/>
        <w:sz w:val="16"/>
        <w:szCs w:val="16"/>
        <w:lang w:eastAsia="en-GB"/>
      </w:rPr>
    </w:pPr>
    <w:r w:rsidRPr="00EF4F42">
      <w:rPr>
        <w:rFonts w:ascii="Montserrat" w:hAnsi="Montserrat" w:cs="Baloo"/>
        <w:color w:val="807FB8"/>
        <w:sz w:val="16"/>
        <w:szCs w:val="16"/>
        <w:lang w:eastAsia="en-GB"/>
      </w:rPr>
      <w:t>Phone no.: +40 372 93 44 55 | office@meta-estate.ro | metaestate.ro</w:t>
    </w:r>
  </w:p>
  <w:p w14:paraId="2B4F3598" w14:textId="77777777" w:rsidR="007D48FD" w:rsidRPr="00DA712B" w:rsidRDefault="007D48FD" w:rsidP="007D48FD"/>
  <w:p w14:paraId="1BCC3D8C" w14:textId="77777777" w:rsidR="007812BB" w:rsidRPr="00D95169" w:rsidRDefault="007812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014C" w14:textId="77777777" w:rsidR="007D48FD" w:rsidRDefault="007D4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135BF" w14:textId="77777777" w:rsidR="00687C2A" w:rsidRPr="00D95169" w:rsidRDefault="00687C2A">
      <w:pPr>
        <w:spacing w:after="0" w:line="240" w:lineRule="auto"/>
      </w:pPr>
      <w:r w:rsidRPr="00D95169">
        <w:separator/>
      </w:r>
    </w:p>
  </w:footnote>
  <w:footnote w:type="continuationSeparator" w:id="0">
    <w:p w14:paraId="66F7B131" w14:textId="77777777" w:rsidR="00687C2A" w:rsidRPr="00D95169" w:rsidRDefault="00687C2A">
      <w:pPr>
        <w:spacing w:after="0" w:line="240" w:lineRule="auto"/>
      </w:pPr>
      <w:r w:rsidRPr="00D9516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04F7C" w14:textId="398968FD" w:rsidR="007812BB" w:rsidRPr="00D95169" w:rsidRDefault="00000000">
    <w:pPr>
      <w:pStyle w:val="Header"/>
    </w:pPr>
    <w:r>
      <w:pict w14:anchorId="0F9746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786376" o:spid="_x0000_s1026" type="#_x0000_t136" style="position:absolute;margin-left:0;margin-top:0;width:444.15pt;height:266.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50B1" w14:textId="77777777" w:rsidR="006A708C" w:rsidRPr="00D95169" w:rsidRDefault="006A708C" w:rsidP="006A708C">
    <w:pPr>
      <w:pStyle w:val="Header"/>
      <w:rPr>
        <w:rFonts w:ascii="Montserrat Light" w:hAnsi="Montserrat Light" w:cs="Arial"/>
        <w:b/>
        <w:color w:val="0070C0"/>
      </w:rPr>
    </w:pPr>
    <w:r w:rsidRPr="00D95169">
      <w:rPr>
        <w:rFonts w:ascii="Montserrat Light" w:hAnsi="Montserrat Light" w:cs="Arial"/>
        <w:b/>
        <w:noProof/>
        <w:color w:val="0070C0"/>
      </w:rPr>
      <w:drawing>
        <wp:anchor distT="0" distB="0" distL="114300" distR="114300" simplePos="0" relativeHeight="251664384" behindDoc="0" locked="0" layoutInCell="1" allowOverlap="1" wp14:anchorId="7B745496" wp14:editId="728CD1E1">
          <wp:simplePos x="0" y="0"/>
          <wp:positionH relativeFrom="column">
            <wp:posOffset>5238115</wp:posOffset>
          </wp:positionH>
          <wp:positionV relativeFrom="paragraph">
            <wp:posOffset>-172085</wp:posOffset>
          </wp:positionV>
          <wp:extent cx="1412875" cy="733425"/>
          <wp:effectExtent l="0" t="0" r="0" b="9525"/>
          <wp:wrapSquare wrapText="bothSides"/>
          <wp:docPr id="511476875" name="Picture 51147687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8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5169">
      <w:rPr>
        <w:rFonts w:ascii="Montserrat Light" w:hAnsi="Montserrat Light" w:cs="Arial"/>
        <w:b/>
        <w:color w:val="0070C0"/>
      </w:rPr>
      <w:t xml:space="preserve"> </w:t>
    </w:r>
  </w:p>
  <w:p w14:paraId="4D31681F" w14:textId="77777777" w:rsidR="006A708C" w:rsidRPr="00D95169" w:rsidRDefault="006A708C" w:rsidP="006A708C">
    <w:pPr>
      <w:pStyle w:val="Header"/>
      <w:ind w:left="-270"/>
      <w:rPr>
        <w:rFonts w:ascii="Montserrat Light" w:hAnsi="Montserrat Light" w:cs="Arial"/>
      </w:rPr>
    </w:pPr>
    <w:r w:rsidRPr="00D95169">
      <w:rPr>
        <w:rFonts w:ascii="Montserrat Light" w:hAnsi="Montserrat Light"/>
        <w:noProof/>
      </w:rPr>
      <w:drawing>
        <wp:anchor distT="0" distB="0" distL="114300" distR="114300" simplePos="0" relativeHeight="251665408" behindDoc="0" locked="0" layoutInCell="1" allowOverlap="1" wp14:anchorId="348706C2" wp14:editId="1F5C8972">
          <wp:simplePos x="0" y="0"/>
          <wp:positionH relativeFrom="column">
            <wp:posOffset>-209550</wp:posOffset>
          </wp:positionH>
          <wp:positionV relativeFrom="paragraph">
            <wp:posOffset>166370</wp:posOffset>
          </wp:positionV>
          <wp:extent cx="1681546" cy="234315"/>
          <wp:effectExtent l="0" t="0" r="0" b="0"/>
          <wp:wrapNone/>
          <wp:docPr id="1258406798" name="Picture 1258406798"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Background pattern&#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l="2" t="70534" r="78568" b="16832"/>
                  <a:stretch>
                    <a:fillRect/>
                  </a:stretch>
                </pic:blipFill>
                <pic:spPr bwMode="auto">
                  <a:xfrm>
                    <a:off x="0" y="0"/>
                    <a:ext cx="1681546" cy="234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5169">
      <w:rPr>
        <w:rFonts w:ascii="Montserrat Light" w:hAnsi="Montserrat Light" w:cs="Arial"/>
      </w:rPr>
      <w:t>META ESTATE TRUST</w:t>
    </w:r>
  </w:p>
  <w:p w14:paraId="4A8D518D" w14:textId="77777777" w:rsidR="00D92BCF" w:rsidRDefault="00D92BCF">
    <w:pPr>
      <w:pStyle w:val="Header"/>
      <w:jc w:val="center"/>
    </w:pPr>
  </w:p>
  <w:p w14:paraId="151ADFFA" w14:textId="77777777" w:rsidR="00D92BCF" w:rsidRDefault="00D92BCF">
    <w:pPr>
      <w:pStyle w:val="Header"/>
      <w:jc w:val="center"/>
    </w:pPr>
  </w:p>
  <w:p w14:paraId="2A7E5E19" w14:textId="77777777" w:rsidR="00D92BCF" w:rsidRPr="009B3EC8" w:rsidRDefault="00D92BCF" w:rsidP="00D92BCF">
    <w:pPr>
      <w:pStyle w:val="Header"/>
    </w:pPr>
    <w:r>
      <w:rPr>
        <w:rFonts w:ascii="Times New Roman" w:eastAsia="Times New Roman" w:hAnsi="Times New Roman" w:cs="Times New Roman"/>
        <w:b/>
        <w:i/>
        <w:color w:val="000000"/>
      </w:rPr>
      <w:t>Translation from the Romanian language; Romanian version shall prevail</w:t>
    </w:r>
  </w:p>
  <w:p w14:paraId="6C5E0C0A" w14:textId="4A5218C6" w:rsidR="007812BB" w:rsidRPr="00D95169" w:rsidRDefault="00000000" w:rsidP="00D92BCF">
    <w:pPr>
      <w:pStyle w:val="Header"/>
      <w:jc w:val="both"/>
    </w:pPr>
    <w:r>
      <w:pict w14:anchorId="416FC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786377" o:spid="_x0000_s1027" type="#_x0000_t136" style="position:absolute;left:0;text-align:left;margin-left:0;margin-top:0;width:444.15pt;height:266.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4BF6B" w14:textId="73737061" w:rsidR="007812BB" w:rsidRPr="00D95169" w:rsidRDefault="00000000">
    <w:pPr>
      <w:pStyle w:val="Header"/>
    </w:pPr>
    <w:r>
      <w:pict w14:anchorId="06E0A7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786375" o:spid="_x0000_s1025" type="#_x0000_t136" style="position:absolute;margin-left:0;margin-top:0;width:444.15pt;height:266.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6EEE"/>
    <w:multiLevelType w:val="hybridMultilevel"/>
    <w:tmpl w:val="F032459C"/>
    <w:lvl w:ilvl="0" w:tplc="2B1C38A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393825"/>
    <w:multiLevelType w:val="hybridMultilevel"/>
    <w:tmpl w:val="39D291A8"/>
    <w:lvl w:ilvl="0" w:tplc="AC0A8FF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624255F"/>
    <w:multiLevelType w:val="hybridMultilevel"/>
    <w:tmpl w:val="4DD42898"/>
    <w:lvl w:ilvl="0" w:tplc="7F1E0E8C">
      <w:start w:val="1"/>
      <w:numFmt w:val="bullet"/>
      <w:lvlText w:val="-"/>
      <w:lvlJc w:val="left"/>
      <w:pPr>
        <w:ind w:left="2790" w:hanging="360"/>
      </w:pPr>
      <w:rPr>
        <w:rFonts w:ascii="Arial" w:eastAsiaTheme="minorHAnsi" w:hAnsi="Arial" w:cs="Aria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 w15:restartNumberingAfterBreak="0">
    <w:nsid w:val="16625C06"/>
    <w:multiLevelType w:val="hybridMultilevel"/>
    <w:tmpl w:val="956E2C76"/>
    <w:lvl w:ilvl="0" w:tplc="6FB053C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5B01C23"/>
    <w:multiLevelType w:val="hybridMultilevel"/>
    <w:tmpl w:val="349A400C"/>
    <w:lvl w:ilvl="0" w:tplc="F1ACF0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D3167AB"/>
    <w:multiLevelType w:val="hybridMultilevel"/>
    <w:tmpl w:val="CD0AA140"/>
    <w:lvl w:ilvl="0" w:tplc="04090015">
      <w:start w:val="1"/>
      <w:numFmt w:val="upperLetter"/>
      <w:lvlText w:val="%1."/>
      <w:lvlJc w:val="left"/>
      <w:pPr>
        <w:ind w:left="1069" w:hanging="360"/>
      </w:pPr>
      <w:rPr>
        <w:rFonts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33004E82"/>
    <w:multiLevelType w:val="hybridMultilevel"/>
    <w:tmpl w:val="0A3CEFAC"/>
    <w:lvl w:ilvl="0" w:tplc="D23282F8">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A65729E"/>
    <w:multiLevelType w:val="hybridMultilevel"/>
    <w:tmpl w:val="AC06F67E"/>
    <w:lvl w:ilvl="0" w:tplc="A5BCA328">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CA366D1"/>
    <w:multiLevelType w:val="hybridMultilevel"/>
    <w:tmpl w:val="775C66A2"/>
    <w:lvl w:ilvl="0" w:tplc="6A0E15EE">
      <w:start w:val="1"/>
      <w:numFmt w:val="decimal"/>
      <w:lvlText w:val="2.%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9" w15:restartNumberingAfterBreak="0">
    <w:nsid w:val="3E3077BE"/>
    <w:multiLevelType w:val="hybridMultilevel"/>
    <w:tmpl w:val="EA78BFF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2AA25E5"/>
    <w:multiLevelType w:val="multilevel"/>
    <w:tmpl w:val="198EB9EE"/>
    <w:lvl w:ilvl="0">
      <w:start w:val="5"/>
      <w:numFmt w:val="decimal"/>
      <w:lvlText w:val="%1"/>
      <w:lvlJc w:val="left"/>
      <w:pPr>
        <w:ind w:left="435" w:hanging="435"/>
      </w:pPr>
      <w:rPr>
        <w:rFonts w:hint="default"/>
      </w:rPr>
    </w:lvl>
    <w:lvl w:ilvl="1">
      <w:start w:val="5"/>
      <w:numFmt w:val="decimal"/>
      <w:lvlText w:val="%1.%2"/>
      <w:lvlJc w:val="left"/>
      <w:pPr>
        <w:ind w:left="1149" w:hanging="435"/>
      </w:pPr>
      <w:rPr>
        <w:rFonts w:hint="default"/>
      </w:rPr>
    </w:lvl>
    <w:lvl w:ilvl="2">
      <w:start w:val="5"/>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1" w15:restartNumberingAfterBreak="0">
    <w:nsid w:val="44F52EC1"/>
    <w:multiLevelType w:val="hybridMultilevel"/>
    <w:tmpl w:val="552844B0"/>
    <w:lvl w:ilvl="0" w:tplc="BEF683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8E2D0D"/>
    <w:multiLevelType w:val="hybridMultilevel"/>
    <w:tmpl w:val="748C9BFA"/>
    <w:lvl w:ilvl="0" w:tplc="60B4308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495D35C4"/>
    <w:multiLevelType w:val="hybridMultilevel"/>
    <w:tmpl w:val="988A7CAE"/>
    <w:lvl w:ilvl="0" w:tplc="DD464ABC">
      <w:start w:val="7"/>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DE050F9"/>
    <w:multiLevelType w:val="hybridMultilevel"/>
    <w:tmpl w:val="5D1A04D0"/>
    <w:lvl w:ilvl="0" w:tplc="04090017">
      <w:start w:val="1"/>
      <w:numFmt w:val="lowerLetter"/>
      <w:lvlText w:val="%1)"/>
      <w:lvlJc w:val="left"/>
      <w:pPr>
        <w:ind w:left="1486" w:hanging="360"/>
      </w:p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15" w15:restartNumberingAfterBreak="0">
    <w:nsid w:val="4E7521D7"/>
    <w:multiLevelType w:val="hybridMultilevel"/>
    <w:tmpl w:val="DBC6DD66"/>
    <w:lvl w:ilvl="0" w:tplc="4350AFF2">
      <w:start w:val="1"/>
      <w:numFmt w:val="decimal"/>
      <w:lvlText w:val="7.%1."/>
      <w:lvlJc w:val="left"/>
      <w:pPr>
        <w:ind w:left="1237" w:hanging="360"/>
      </w:pPr>
      <w:rPr>
        <w:rFonts w:hint="default"/>
        <w:b w:val="0"/>
        <w:bCs w:val="0"/>
      </w:r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16" w15:restartNumberingAfterBreak="0">
    <w:nsid w:val="501869EA"/>
    <w:multiLevelType w:val="multilevel"/>
    <w:tmpl w:val="21D2D01C"/>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7" w15:restartNumberingAfterBreak="0">
    <w:nsid w:val="5C03392A"/>
    <w:multiLevelType w:val="hybridMultilevel"/>
    <w:tmpl w:val="9B8CC6AC"/>
    <w:lvl w:ilvl="0" w:tplc="458EA838">
      <w:start w:val="1"/>
      <w:numFmt w:val="decimal"/>
      <w:lvlText w:val="7.%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FED5079"/>
    <w:multiLevelType w:val="hybridMultilevel"/>
    <w:tmpl w:val="F87672B4"/>
    <w:lvl w:ilvl="0" w:tplc="E5AC921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0B5196"/>
    <w:multiLevelType w:val="hybridMultilevel"/>
    <w:tmpl w:val="7884D270"/>
    <w:lvl w:ilvl="0" w:tplc="1FD226B0">
      <w:start w:val="4"/>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4F96ADF"/>
    <w:multiLevelType w:val="multilevel"/>
    <w:tmpl w:val="4D648A6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 w15:restartNumberingAfterBreak="0">
    <w:nsid w:val="6B1D1232"/>
    <w:multiLevelType w:val="multilevel"/>
    <w:tmpl w:val="74E6FC6C"/>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581"/>
        </w:tabs>
        <w:ind w:left="158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2" w15:restartNumberingAfterBreak="0">
    <w:nsid w:val="71855665"/>
    <w:multiLevelType w:val="hybridMultilevel"/>
    <w:tmpl w:val="62721928"/>
    <w:lvl w:ilvl="0" w:tplc="7164A23C">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3" w15:restartNumberingAfterBreak="0">
    <w:nsid w:val="7C244ED1"/>
    <w:multiLevelType w:val="hybridMultilevel"/>
    <w:tmpl w:val="CCE61C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D2B3CA3"/>
    <w:multiLevelType w:val="hybridMultilevel"/>
    <w:tmpl w:val="0FE8B1AC"/>
    <w:lvl w:ilvl="0" w:tplc="18EC9678">
      <w:start w:val="1"/>
      <w:numFmt w:val="lowerLetter"/>
      <w:lvlText w:val="%1)"/>
      <w:lvlJc w:val="lef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num w:numId="1" w16cid:durableId="1545946945">
    <w:abstractNumId w:val="21"/>
  </w:num>
  <w:num w:numId="2" w16cid:durableId="1616983852">
    <w:abstractNumId w:val="16"/>
  </w:num>
  <w:num w:numId="3" w16cid:durableId="394280846">
    <w:abstractNumId w:val="6"/>
  </w:num>
  <w:num w:numId="4" w16cid:durableId="447553656">
    <w:abstractNumId w:val="20"/>
  </w:num>
  <w:num w:numId="5" w16cid:durableId="565653847">
    <w:abstractNumId w:val="2"/>
  </w:num>
  <w:num w:numId="6" w16cid:durableId="1049190533">
    <w:abstractNumId w:val="10"/>
  </w:num>
  <w:num w:numId="7" w16cid:durableId="87972590">
    <w:abstractNumId w:val="3"/>
  </w:num>
  <w:num w:numId="8" w16cid:durableId="230120381">
    <w:abstractNumId w:val="12"/>
  </w:num>
  <w:num w:numId="9" w16cid:durableId="508639261">
    <w:abstractNumId w:val="1"/>
  </w:num>
  <w:num w:numId="10" w16cid:durableId="870385959">
    <w:abstractNumId w:val="0"/>
  </w:num>
  <w:num w:numId="11" w16cid:durableId="567574115">
    <w:abstractNumId w:val="7"/>
  </w:num>
  <w:num w:numId="12" w16cid:durableId="1306157493">
    <w:abstractNumId w:val="19"/>
  </w:num>
  <w:num w:numId="13" w16cid:durableId="1172841383">
    <w:abstractNumId w:val="11"/>
  </w:num>
  <w:num w:numId="14" w16cid:durableId="1573615995">
    <w:abstractNumId w:val="5"/>
  </w:num>
  <w:num w:numId="15" w16cid:durableId="1768455482">
    <w:abstractNumId w:val="13"/>
  </w:num>
  <w:num w:numId="16" w16cid:durableId="1155608210">
    <w:abstractNumId w:val="15"/>
  </w:num>
  <w:num w:numId="17" w16cid:durableId="1172602059">
    <w:abstractNumId w:val="17"/>
  </w:num>
  <w:num w:numId="18" w16cid:durableId="943417456">
    <w:abstractNumId w:val="18"/>
  </w:num>
  <w:num w:numId="19" w16cid:durableId="1308776862">
    <w:abstractNumId w:val="9"/>
  </w:num>
  <w:num w:numId="20" w16cid:durableId="579487007">
    <w:abstractNumId w:val="23"/>
  </w:num>
  <w:num w:numId="21" w16cid:durableId="980378892">
    <w:abstractNumId w:val="14"/>
  </w:num>
  <w:num w:numId="22" w16cid:durableId="1835293307">
    <w:abstractNumId w:val="4"/>
  </w:num>
  <w:num w:numId="23" w16cid:durableId="1716514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787589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9208281">
    <w:abstractNumId w:val="8"/>
  </w:num>
  <w:num w:numId="26" w16cid:durableId="530455213">
    <w:abstractNumId w:val="24"/>
  </w:num>
  <w:num w:numId="27" w16cid:durableId="1422336289">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2BB"/>
    <w:rsid w:val="0001629F"/>
    <w:rsid w:val="00017AFD"/>
    <w:rsid w:val="00034FC5"/>
    <w:rsid w:val="00042177"/>
    <w:rsid w:val="0005518F"/>
    <w:rsid w:val="0006414C"/>
    <w:rsid w:val="000673FB"/>
    <w:rsid w:val="00073B13"/>
    <w:rsid w:val="000810A1"/>
    <w:rsid w:val="0008193E"/>
    <w:rsid w:val="000A3139"/>
    <w:rsid w:val="000C7E86"/>
    <w:rsid w:val="000D6F42"/>
    <w:rsid w:val="000F0312"/>
    <w:rsid w:val="001006D5"/>
    <w:rsid w:val="00112DDE"/>
    <w:rsid w:val="00121776"/>
    <w:rsid w:val="00175D5A"/>
    <w:rsid w:val="00183379"/>
    <w:rsid w:val="00187F36"/>
    <w:rsid w:val="001B3F17"/>
    <w:rsid w:val="001B51CC"/>
    <w:rsid w:val="001C3D6B"/>
    <w:rsid w:val="001C7732"/>
    <w:rsid w:val="001D052E"/>
    <w:rsid w:val="001F5CE8"/>
    <w:rsid w:val="00225AA8"/>
    <w:rsid w:val="00225CE0"/>
    <w:rsid w:val="00260B35"/>
    <w:rsid w:val="002648FD"/>
    <w:rsid w:val="00265C23"/>
    <w:rsid w:val="002706B1"/>
    <w:rsid w:val="002A35A9"/>
    <w:rsid w:val="002C6711"/>
    <w:rsid w:val="002D1804"/>
    <w:rsid w:val="002D2F58"/>
    <w:rsid w:val="002F4D0B"/>
    <w:rsid w:val="002F67ED"/>
    <w:rsid w:val="003033D4"/>
    <w:rsid w:val="00303FDB"/>
    <w:rsid w:val="00306006"/>
    <w:rsid w:val="003359EF"/>
    <w:rsid w:val="00346D4B"/>
    <w:rsid w:val="00347114"/>
    <w:rsid w:val="003517AF"/>
    <w:rsid w:val="003917D0"/>
    <w:rsid w:val="003A61DF"/>
    <w:rsid w:val="003E36F4"/>
    <w:rsid w:val="003F136C"/>
    <w:rsid w:val="00415556"/>
    <w:rsid w:val="00430C24"/>
    <w:rsid w:val="0043125A"/>
    <w:rsid w:val="004324B2"/>
    <w:rsid w:val="00435128"/>
    <w:rsid w:val="00441AD6"/>
    <w:rsid w:val="00457F45"/>
    <w:rsid w:val="00471D52"/>
    <w:rsid w:val="004724F3"/>
    <w:rsid w:val="00483E6A"/>
    <w:rsid w:val="00495255"/>
    <w:rsid w:val="00495B69"/>
    <w:rsid w:val="004A2A38"/>
    <w:rsid w:val="004B6829"/>
    <w:rsid w:val="004B6A36"/>
    <w:rsid w:val="004C00DA"/>
    <w:rsid w:val="004E3887"/>
    <w:rsid w:val="004E5B2B"/>
    <w:rsid w:val="004E7617"/>
    <w:rsid w:val="0050684F"/>
    <w:rsid w:val="00512716"/>
    <w:rsid w:val="005151C2"/>
    <w:rsid w:val="005177A7"/>
    <w:rsid w:val="0052092D"/>
    <w:rsid w:val="00524CC5"/>
    <w:rsid w:val="00543B26"/>
    <w:rsid w:val="005874BF"/>
    <w:rsid w:val="00596AD3"/>
    <w:rsid w:val="005A0EF4"/>
    <w:rsid w:val="005B00BE"/>
    <w:rsid w:val="005D4F4F"/>
    <w:rsid w:val="005D5F51"/>
    <w:rsid w:val="005E56B3"/>
    <w:rsid w:val="005F3818"/>
    <w:rsid w:val="00607676"/>
    <w:rsid w:val="0061692C"/>
    <w:rsid w:val="006272E4"/>
    <w:rsid w:val="00640E5E"/>
    <w:rsid w:val="00641761"/>
    <w:rsid w:val="006553E6"/>
    <w:rsid w:val="006812D7"/>
    <w:rsid w:val="00687C2A"/>
    <w:rsid w:val="006A3CB3"/>
    <w:rsid w:val="006A708C"/>
    <w:rsid w:val="006A7B71"/>
    <w:rsid w:val="006C46B3"/>
    <w:rsid w:val="006F686C"/>
    <w:rsid w:val="006F7818"/>
    <w:rsid w:val="0072140B"/>
    <w:rsid w:val="007348EB"/>
    <w:rsid w:val="0074160E"/>
    <w:rsid w:val="00741CE5"/>
    <w:rsid w:val="00745D0D"/>
    <w:rsid w:val="007553B6"/>
    <w:rsid w:val="00764DA2"/>
    <w:rsid w:val="00773EE4"/>
    <w:rsid w:val="007812BB"/>
    <w:rsid w:val="00795786"/>
    <w:rsid w:val="007B42C5"/>
    <w:rsid w:val="007D48FD"/>
    <w:rsid w:val="007E3F98"/>
    <w:rsid w:val="007F0204"/>
    <w:rsid w:val="007F5FCC"/>
    <w:rsid w:val="00803385"/>
    <w:rsid w:val="00810EA5"/>
    <w:rsid w:val="00824CBC"/>
    <w:rsid w:val="00826D10"/>
    <w:rsid w:val="008307A7"/>
    <w:rsid w:val="00831002"/>
    <w:rsid w:val="008406BE"/>
    <w:rsid w:val="008509A1"/>
    <w:rsid w:val="008522A2"/>
    <w:rsid w:val="008570C9"/>
    <w:rsid w:val="00872AD6"/>
    <w:rsid w:val="008849AB"/>
    <w:rsid w:val="008A1E34"/>
    <w:rsid w:val="008A42CF"/>
    <w:rsid w:val="008A47BE"/>
    <w:rsid w:val="008D1962"/>
    <w:rsid w:val="008D2CE9"/>
    <w:rsid w:val="008E3C18"/>
    <w:rsid w:val="008E4E22"/>
    <w:rsid w:val="008F14DD"/>
    <w:rsid w:val="0090669C"/>
    <w:rsid w:val="00911F8A"/>
    <w:rsid w:val="00935CF8"/>
    <w:rsid w:val="00947BC6"/>
    <w:rsid w:val="00970B0D"/>
    <w:rsid w:val="009731D5"/>
    <w:rsid w:val="0097701A"/>
    <w:rsid w:val="00996A9C"/>
    <w:rsid w:val="00997550"/>
    <w:rsid w:val="009A53E5"/>
    <w:rsid w:val="009C154E"/>
    <w:rsid w:val="009C21FD"/>
    <w:rsid w:val="009C583C"/>
    <w:rsid w:val="009D35C1"/>
    <w:rsid w:val="00A16470"/>
    <w:rsid w:val="00A26029"/>
    <w:rsid w:val="00A67640"/>
    <w:rsid w:val="00AB415D"/>
    <w:rsid w:val="00AD346E"/>
    <w:rsid w:val="00AF53DE"/>
    <w:rsid w:val="00B26AB9"/>
    <w:rsid w:val="00B46E4C"/>
    <w:rsid w:val="00B5758D"/>
    <w:rsid w:val="00B61919"/>
    <w:rsid w:val="00B74DFA"/>
    <w:rsid w:val="00B8733A"/>
    <w:rsid w:val="00BA3FBE"/>
    <w:rsid w:val="00BA7601"/>
    <w:rsid w:val="00BB5658"/>
    <w:rsid w:val="00BF2438"/>
    <w:rsid w:val="00C00680"/>
    <w:rsid w:val="00C07DCA"/>
    <w:rsid w:val="00C12BA6"/>
    <w:rsid w:val="00C34214"/>
    <w:rsid w:val="00C47906"/>
    <w:rsid w:val="00C67962"/>
    <w:rsid w:val="00C707FC"/>
    <w:rsid w:val="00C72426"/>
    <w:rsid w:val="00CB2B14"/>
    <w:rsid w:val="00CB2D6D"/>
    <w:rsid w:val="00CB7871"/>
    <w:rsid w:val="00CC269A"/>
    <w:rsid w:val="00CD699A"/>
    <w:rsid w:val="00CE139E"/>
    <w:rsid w:val="00CF1DF5"/>
    <w:rsid w:val="00D779AF"/>
    <w:rsid w:val="00D80B76"/>
    <w:rsid w:val="00D92BCF"/>
    <w:rsid w:val="00D92C96"/>
    <w:rsid w:val="00D95169"/>
    <w:rsid w:val="00DA34C6"/>
    <w:rsid w:val="00DA489D"/>
    <w:rsid w:val="00DB01EF"/>
    <w:rsid w:val="00DB2970"/>
    <w:rsid w:val="00DD6540"/>
    <w:rsid w:val="00E12F86"/>
    <w:rsid w:val="00E21A7A"/>
    <w:rsid w:val="00E32966"/>
    <w:rsid w:val="00E5571E"/>
    <w:rsid w:val="00E72D6C"/>
    <w:rsid w:val="00E849D4"/>
    <w:rsid w:val="00E8708F"/>
    <w:rsid w:val="00E92989"/>
    <w:rsid w:val="00E97B45"/>
    <w:rsid w:val="00EA372D"/>
    <w:rsid w:val="00EA3B0F"/>
    <w:rsid w:val="00ED0D24"/>
    <w:rsid w:val="00EE1D9F"/>
    <w:rsid w:val="00EE20C6"/>
    <w:rsid w:val="00EE62CB"/>
    <w:rsid w:val="00EF5882"/>
    <w:rsid w:val="00F0217C"/>
    <w:rsid w:val="00F11498"/>
    <w:rsid w:val="00F309D9"/>
    <w:rsid w:val="00F55D79"/>
    <w:rsid w:val="00F71CAC"/>
    <w:rsid w:val="00F9296B"/>
    <w:rsid w:val="00FC0CD3"/>
    <w:rsid w:val="00FD2FF5"/>
    <w:rsid w:val="00FD735E"/>
    <w:rsid w:val="00FF2C09"/>
    <w:rsid w:val="00FF626D"/>
    <w:rsid w:val="00FF7D8C"/>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72A06A"/>
  <w15:docId w15:val="{28624DB7-702F-4716-BC43-76B6D8702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BC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branch">
    <w:name w:val="branch"/>
    <w:basedOn w:val="DefaultParagraphFont"/>
  </w:style>
  <w:style w:type="paragraph" w:styleId="Title">
    <w:name w:val="Title"/>
    <w:basedOn w:val="Normal"/>
    <w:link w:val="TitleChar"/>
    <w:qFormat/>
    <w:pPr>
      <w:spacing w:after="0" w:line="24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Pr>
      <w:rFonts w:ascii="Times New Roman" w:eastAsia="Times New Roman" w:hAnsi="Times New Roman" w:cs="Times New Roman"/>
      <w:b/>
      <w:sz w:val="24"/>
      <w:szCs w:val="20"/>
      <w:lang w:val="en-US"/>
    </w:rPr>
  </w:style>
  <w:style w:type="paragraph" w:styleId="BodyText">
    <w:name w:val="Body Text"/>
    <w:basedOn w:val="Normal"/>
    <w:link w:val="BodyTextChar"/>
    <w:pPr>
      <w:spacing w:after="0" w:line="240" w:lineRule="auto"/>
      <w:jc w:val="both"/>
    </w:pPr>
    <w:rPr>
      <w:rFonts w:ascii="Times New Roman" w:eastAsia="Times New Roman" w:hAnsi="Times New Roman" w:cs="Times New Roman"/>
      <w:sz w:val="28"/>
      <w:szCs w:val="20"/>
      <w:lang w:val="en-US" w:eastAsia="ro-RO"/>
    </w:rPr>
  </w:style>
  <w:style w:type="character" w:customStyle="1" w:styleId="BodyTextChar">
    <w:name w:val="Body Text Char"/>
    <w:basedOn w:val="DefaultParagraphFont"/>
    <w:link w:val="BodyText"/>
    <w:rPr>
      <w:rFonts w:ascii="Times New Roman" w:eastAsia="Times New Roman" w:hAnsi="Times New Roman" w:cs="Times New Roman"/>
      <w:sz w:val="28"/>
      <w:szCs w:val="20"/>
      <w:lang w:val="en-US" w:eastAsia="ro-RO"/>
    </w:rPr>
  </w:style>
  <w:style w:type="paragraph" w:styleId="ListParagraph">
    <w:name w:val="List Paragraph"/>
    <w:aliases w:val="Paragraphe EI,Paragraphe de liste1,EC,Paragraphe de liste,Normal bullet 2,List Paragraph3,List Paragraph Main,List first level,Bullet1,List Paragraph3 Caracter,Bullet List,FooterText,List Paragraph1,numbered,Bulletr List Paragraph,列出段落1"/>
    <w:basedOn w:val="Normal"/>
    <w:link w:val="ListParagraphChar"/>
    <w:uiPriority w:val="34"/>
    <w:qFormat/>
    <w:pPr>
      <w:ind w:left="720"/>
      <w:contextualSpacing/>
    </w:pPr>
  </w:style>
  <w:style w:type="paragraph" w:customStyle="1" w:styleId="Level1">
    <w:name w:val="Level 1"/>
    <w:basedOn w:val="Normal"/>
    <w:next w:val="Normal"/>
    <w:pPr>
      <w:keepNext/>
      <w:numPr>
        <w:numId w:val="1"/>
      </w:numPr>
      <w:spacing w:before="280" w:after="140" w:line="290" w:lineRule="auto"/>
      <w:jc w:val="both"/>
      <w:outlineLvl w:val="0"/>
    </w:pPr>
    <w:rPr>
      <w:rFonts w:ascii="Arial" w:eastAsia="Times New Roman" w:hAnsi="Arial" w:cs="Times New Roman"/>
      <w:b/>
      <w:bCs/>
      <w:kern w:val="20"/>
      <w:szCs w:val="32"/>
    </w:rPr>
  </w:style>
  <w:style w:type="paragraph" w:customStyle="1" w:styleId="Level2">
    <w:name w:val="Level 2"/>
    <w:basedOn w:val="Normal"/>
    <w:link w:val="Level2Char1"/>
    <w:pPr>
      <w:numPr>
        <w:ilvl w:val="1"/>
        <w:numId w:val="1"/>
      </w:numPr>
      <w:spacing w:after="140" w:line="290" w:lineRule="auto"/>
      <w:jc w:val="both"/>
    </w:pPr>
    <w:rPr>
      <w:rFonts w:ascii="Arial" w:eastAsia="Times New Roman" w:hAnsi="Arial" w:cs="Times New Roman"/>
      <w:kern w:val="20"/>
      <w:sz w:val="20"/>
      <w:szCs w:val="28"/>
    </w:rPr>
  </w:style>
  <w:style w:type="paragraph" w:customStyle="1" w:styleId="Level3">
    <w:name w:val="Level 3"/>
    <w:basedOn w:val="Normal"/>
    <w:link w:val="Level3Char1"/>
    <w:pPr>
      <w:numPr>
        <w:ilvl w:val="2"/>
        <w:numId w:val="1"/>
      </w:numPr>
      <w:spacing w:after="140" w:line="290" w:lineRule="auto"/>
      <w:jc w:val="both"/>
    </w:pPr>
    <w:rPr>
      <w:rFonts w:ascii="Arial" w:eastAsia="Times New Roman" w:hAnsi="Arial" w:cs="Times New Roman"/>
      <w:kern w:val="20"/>
      <w:sz w:val="20"/>
      <w:szCs w:val="28"/>
    </w:rPr>
  </w:style>
  <w:style w:type="paragraph" w:customStyle="1" w:styleId="Level4">
    <w:name w:val="Level 4"/>
    <w:basedOn w:val="Normal"/>
    <w:pPr>
      <w:numPr>
        <w:ilvl w:val="3"/>
        <w:numId w:val="1"/>
      </w:numPr>
      <w:spacing w:after="140" w:line="290" w:lineRule="auto"/>
      <w:jc w:val="both"/>
    </w:pPr>
    <w:rPr>
      <w:rFonts w:ascii="Arial" w:eastAsia="Times New Roman" w:hAnsi="Arial" w:cs="Times New Roman"/>
      <w:kern w:val="20"/>
      <w:sz w:val="20"/>
      <w:szCs w:val="24"/>
    </w:rPr>
  </w:style>
  <w:style w:type="paragraph" w:customStyle="1" w:styleId="Level5">
    <w:name w:val="Level 5"/>
    <w:basedOn w:val="Normal"/>
    <w:pPr>
      <w:numPr>
        <w:ilvl w:val="4"/>
        <w:numId w:val="1"/>
      </w:numPr>
      <w:spacing w:after="140" w:line="290" w:lineRule="auto"/>
      <w:jc w:val="both"/>
    </w:pPr>
    <w:rPr>
      <w:rFonts w:ascii="Arial" w:eastAsia="Times New Roman" w:hAnsi="Arial" w:cs="Times New Roman"/>
      <w:kern w:val="20"/>
      <w:sz w:val="20"/>
      <w:szCs w:val="24"/>
    </w:rPr>
  </w:style>
  <w:style w:type="paragraph" w:customStyle="1" w:styleId="Level6">
    <w:name w:val="Level 6"/>
    <w:basedOn w:val="Normal"/>
    <w:pPr>
      <w:numPr>
        <w:ilvl w:val="5"/>
        <w:numId w:val="1"/>
      </w:numPr>
      <w:spacing w:after="140" w:line="290" w:lineRule="auto"/>
      <w:jc w:val="both"/>
    </w:pPr>
    <w:rPr>
      <w:rFonts w:ascii="Arial" w:eastAsia="Times New Roman" w:hAnsi="Arial" w:cs="Times New Roman"/>
      <w:kern w:val="20"/>
      <w:sz w:val="20"/>
      <w:szCs w:val="24"/>
    </w:rPr>
  </w:style>
  <w:style w:type="paragraph" w:customStyle="1" w:styleId="Level7">
    <w:name w:val="Level 7"/>
    <w:basedOn w:val="Normal"/>
    <w:pPr>
      <w:numPr>
        <w:ilvl w:val="6"/>
        <w:numId w:val="1"/>
      </w:numPr>
      <w:spacing w:after="140" w:line="290" w:lineRule="auto"/>
      <w:jc w:val="both"/>
      <w:outlineLvl w:val="6"/>
    </w:pPr>
    <w:rPr>
      <w:rFonts w:ascii="Arial" w:eastAsia="Times New Roman" w:hAnsi="Arial" w:cs="Times New Roman"/>
      <w:kern w:val="20"/>
      <w:sz w:val="20"/>
      <w:szCs w:val="24"/>
    </w:rPr>
  </w:style>
  <w:style w:type="paragraph" w:customStyle="1" w:styleId="Level8">
    <w:name w:val="Level 8"/>
    <w:basedOn w:val="Normal"/>
    <w:pPr>
      <w:numPr>
        <w:ilvl w:val="7"/>
        <w:numId w:val="1"/>
      </w:numPr>
      <w:spacing w:after="140" w:line="290" w:lineRule="auto"/>
      <w:jc w:val="both"/>
      <w:outlineLvl w:val="7"/>
    </w:pPr>
    <w:rPr>
      <w:rFonts w:ascii="Arial" w:eastAsia="Times New Roman" w:hAnsi="Arial" w:cs="Times New Roman"/>
      <w:kern w:val="20"/>
      <w:sz w:val="20"/>
      <w:szCs w:val="24"/>
    </w:rPr>
  </w:style>
  <w:style w:type="paragraph" w:customStyle="1" w:styleId="Level9">
    <w:name w:val="Level 9"/>
    <w:basedOn w:val="Normal"/>
    <w:pPr>
      <w:numPr>
        <w:ilvl w:val="8"/>
        <w:numId w:val="1"/>
      </w:numPr>
      <w:spacing w:after="140" w:line="290" w:lineRule="auto"/>
      <w:jc w:val="both"/>
      <w:outlineLvl w:val="8"/>
    </w:pPr>
    <w:rPr>
      <w:rFonts w:ascii="Arial" w:eastAsia="Times New Roman" w:hAnsi="Arial" w:cs="Times New Roman"/>
      <w:kern w:val="20"/>
      <w:sz w:val="20"/>
      <w:szCs w:val="24"/>
    </w:rPr>
  </w:style>
  <w:style w:type="character" w:customStyle="1" w:styleId="Level2Char1">
    <w:name w:val="Level 2 Char1"/>
    <w:basedOn w:val="DefaultParagraphFont"/>
    <w:link w:val="Level2"/>
    <w:rPr>
      <w:rFonts w:ascii="Arial" w:eastAsia="Times New Roman" w:hAnsi="Arial" w:cs="Times New Roman"/>
      <w:kern w:val="20"/>
      <w:sz w:val="20"/>
      <w:szCs w:val="28"/>
    </w:rPr>
  </w:style>
  <w:style w:type="character" w:customStyle="1" w:styleId="Level3Char1">
    <w:name w:val="Level 3 Char1"/>
    <w:basedOn w:val="DefaultParagraphFont"/>
    <w:link w:val="Level3"/>
    <w:rPr>
      <w:rFonts w:ascii="Arial" w:eastAsia="Times New Roman" w:hAnsi="Arial" w:cs="Times New Roman"/>
      <w:kern w:val="20"/>
      <w:sz w:val="20"/>
      <w:szCs w:val="28"/>
    </w:rPr>
  </w:style>
  <w:style w:type="paragraph" w:customStyle="1" w:styleId="Body2">
    <w:name w:val="Body 2"/>
    <w:basedOn w:val="Normal"/>
    <w:pPr>
      <w:spacing w:after="140" w:line="290" w:lineRule="auto"/>
      <w:ind w:left="680"/>
      <w:jc w:val="both"/>
    </w:pPr>
    <w:rPr>
      <w:rFonts w:ascii="Arial" w:eastAsia="Times New Roman" w:hAnsi="Arial" w:cs="Times New Roman"/>
      <w:kern w:val="20"/>
      <w:sz w:val="20"/>
      <w:szCs w:val="24"/>
    </w:rPr>
  </w:style>
  <w:style w:type="paragraph" w:customStyle="1" w:styleId="sottotit1">
    <w:name w:val="sottotit1"/>
    <w:pPr>
      <w:spacing w:after="0" w:line="360" w:lineRule="atLeast"/>
      <w:ind w:left="426"/>
      <w:jc w:val="both"/>
    </w:pPr>
    <w:rPr>
      <w:rFonts w:ascii="CG Times" w:eastAsia="Times New Roman" w:hAnsi="CG Times" w:cs="Times New Roman"/>
      <w:sz w:val="24"/>
      <w:szCs w:val="20"/>
      <w:lang w:val="it-IT" w:eastAsia="it-IT"/>
    </w:rPr>
  </w:style>
  <w:style w:type="character" w:styleId="Strong">
    <w:name w:val="Strong"/>
    <w:basedOn w:val="DefaultParagraphFont"/>
    <w:uiPriority w:val="22"/>
    <w:qFormat/>
    <w:rPr>
      <w:b/>
      <w:bCs/>
    </w:rPr>
  </w:style>
  <w:style w:type="paragraph" w:customStyle="1" w:styleId="CellBody">
    <w:name w:val="CellBody"/>
    <w:basedOn w:val="Normal"/>
    <w:link w:val="CellBodyChar"/>
    <w:pPr>
      <w:spacing w:before="60" w:after="60" w:line="290" w:lineRule="auto"/>
    </w:pPr>
    <w:rPr>
      <w:rFonts w:ascii="Arial" w:eastAsia="Times New Roman" w:hAnsi="Arial" w:cs="Times New Roman"/>
      <w:kern w:val="20"/>
      <w:sz w:val="20"/>
      <w:szCs w:val="20"/>
    </w:rPr>
  </w:style>
  <w:style w:type="character" w:customStyle="1" w:styleId="CellBodyChar">
    <w:name w:val="CellBody Char"/>
    <w:link w:val="CellBody"/>
    <w:rPr>
      <w:rFonts w:ascii="Arial" w:eastAsia="Times New Roman" w:hAnsi="Arial" w:cs="Times New Roman"/>
      <w:kern w:val="20"/>
      <w:sz w:val="20"/>
      <w:szCs w:val="20"/>
    </w:rPr>
  </w:style>
  <w:style w:type="paragraph" w:styleId="BalloonText">
    <w:name w:val="Balloon Text"/>
    <w:basedOn w:val="Normal"/>
    <w:link w:val="BalloonTextChar"/>
    <w:uiPriority w:val="99"/>
    <w:semiHidden/>
    <w:unhideWhenUse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sz w:val="18"/>
      <w:szCs w:val="18"/>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unhideWhenUsed/>
    <w:pPr>
      <w:spacing w:line="240" w:lineRule="auto"/>
    </w:pPr>
    <w:rPr>
      <w:sz w:val="24"/>
      <w:szCs w:val="24"/>
    </w:rPr>
  </w:style>
  <w:style w:type="character" w:customStyle="1" w:styleId="CommentTextChar">
    <w:name w:val="Comment Text Char"/>
    <w:basedOn w:val="DefaultParagraphFont"/>
    <w:link w:val="CommentText"/>
    <w:uiPriority w:val="99"/>
    <w:rPr>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trigger">
    <w:name w:val="trigger"/>
    <w:basedOn w:val="DefaultParagraphFont"/>
  </w:style>
  <w:style w:type="character" w:styleId="Hyperlink">
    <w:name w:val="Hyperlink"/>
    <w:basedOn w:val="DefaultParagraphFont"/>
    <w:uiPriority w:val="99"/>
    <w:unhideWhenUsed/>
    <w:rPr>
      <w:color w:val="0000FF"/>
      <w:u w:val="single"/>
    </w:rPr>
  </w:style>
  <w:style w:type="character" w:customStyle="1" w:styleId="hps">
    <w:name w:val="hps"/>
    <w:basedOn w:val="DefaultParagraphFont"/>
  </w:style>
  <w:style w:type="paragraph" w:styleId="NoSpacing">
    <w:name w:val="No Spacing"/>
    <w:uiPriority w:val="1"/>
    <w:qFormat/>
    <w:pPr>
      <w:spacing w:after="0" w:line="240" w:lineRule="auto"/>
    </w:pPr>
  </w:style>
  <w:style w:type="character" w:customStyle="1" w:styleId="ListParagraphChar">
    <w:name w:val="List Paragraph Char"/>
    <w:aliases w:val="Paragraphe EI Char,Paragraphe de liste1 Char,EC Char,Paragraphe de liste Char,Normal bullet 2 Char,List Paragraph3 Char,List Paragraph Main Char,List first level Char,Bullet1 Char,List Paragraph3 Caracter Char,Bullet List Char"/>
    <w:link w:val="ListParagraph"/>
    <w:uiPriority w:val="34"/>
    <w:locked/>
  </w:style>
  <w:style w:type="paragraph" w:styleId="NormalWeb">
    <w:name w:val="Normal (Web)"/>
    <w:basedOn w:val="Normal"/>
    <w:pPr>
      <w:widowControl w:val="0"/>
      <w:spacing w:before="280" w:after="280" w:line="240" w:lineRule="auto"/>
    </w:pPr>
    <w:rPr>
      <w:rFonts w:ascii="Verdana" w:eastAsia="Lucida Sans Unicode" w:hAnsi="Verdana" w:cs="Verdana"/>
      <w:color w:val="000000"/>
      <w:kern w:val="1"/>
      <w:sz w:val="18"/>
      <w:szCs w:val="18"/>
      <w:lang w:val="en-US" w:eastAsia="he-IL" w:bidi="he-IL"/>
    </w:rPr>
  </w:style>
  <w:style w:type="character" w:styleId="UnresolvedMention">
    <w:name w:val="Unresolved Mention"/>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sid w:val="00935C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370385">
      <w:bodyDiv w:val="1"/>
      <w:marLeft w:val="0"/>
      <w:marRight w:val="0"/>
      <w:marTop w:val="0"/>
      <w:marBottom w:val="0"/>
      <w:divBdr>
        <w:top w:val="none" w:sz="0" w:space="0" w:color="auto"/>
        <w:left w:val="none" w:sz="0" w:space="0" w:color="auto"/>
        <w:bottom w:val="none" w:sz="0" w:space="0" w:color="auto"/>
        <w:right w:val="none" w:sz="0" w:space="0" w:color="auto"/>
      </w:divBdr>
    </w:div>
    <w:div w:id="948707238">
      <w:bodyDiv w:val="1"/>
      <w:marLeft w:val="0"/>
      <w:marRight w:val="0"/>
      <w:marTop w:val="0"/>
      <w:marBottom w:val="0"/>
      <w:divBdr>
        <w:top w:val="none" w:sz="0" w:space="0" w:color="auto"/>
        <w:left w:val="none" w:sz="0" w:space="0" w:color="auto"/>
        <w:bottom w:val="none" w:sz="0" w:space="0" w:color="auto"/>
        <w:right w:val="none" w:sz="0" w:space="0" w:color="auto"/>
      </w:divBdr>
    </w:div>
    <w:div w:id="155072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A726D9178C7418AF2FA7FF1596BA8" ma:contentTypeVersion="22" ma:contentTypeDescription="Create a new document." ma:contentTypeScope="" ma:versionID="ca625404c1a38042e831de8867153113">
  <xsd:schema xmlns:xsd="http://www.w3.org/2001/XMLSchema" xmlns:xs="http://www.w3.org/2001/XMLSchema" xmlns:p="http://schemas.microsoft.com/office/2006/metadata/properties" xmlns:ns2="9189d888-91a1-4b78-ba92-8804dfe35106" xmlns:ns3="28b8345f-520f-4327-bbf2-c90299244aaf" targetNamespace="http://schemas.microsoft.com/office/2006/metadata/properties" ma:root="true" ma:fieldsID="9dd2863372d06b2d96f145f2439d09ef" ns2:_="" ns3:_="">
    <xsd:import namespace="9189d888-91a1-4b78-ba92-8804dfe35106"/>
    <xsd:import namespace="28b8345f-520f-4327-bbf2-c90299244a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9d888-91a1-4b78-ba92-8804dfe35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0c1affc-7b36-4dca-81fb-b2b06bf9e3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b8345f-520f-4327-bbf2-c90299244aa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38cbea0-bb08-497a-990d-506a7f16f81f}" ma:internalName="TaxCatchAll" ma:showField="CatchAllData" ma:web="28b8345f-520f-4327-bbf2-c90299244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89d888-91a1-4b78-ba92-8804dfe35106">
      <Terms xmlns="http://schemas.microsoft.com/office/infopath/2007/PartnerControls"/>
    </lcf76f155ced4ddcb4097134ff3c332f>
    <TaxCatchAll xmlns="28b8345f-520f-4327-bbf2-c90299244aa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8F7878-4279-4D4C-BC00-878B339B9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9d888-91a1-4b78-ba92-8804dfe35106"/>
    <ds:schemaRef ds:uri="28b8345f-520f-4327-bbf2-c90299244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4772D-D6E1-43E8-862A-F16DFD9BA1B3}">
  <ds:schemaRefs>
    <ds:schemaRef ds:uri="http://schemas.openxmlformats.org/officeDocument/2006/bibliography"/>
  </ds:schemaRefs>
</ds:datastoreItem>
</file>

<file path=customXml/itemProps3.xml><?xml version="1.0" encoding="utf-8"?>
<ds:datastoreItem xmlns:ds="http://schemas.openxmlformats.org/officeDocument/2006/customXml" ds:itemID="{959CF44A-8112-4DB7-8B19-7E39DD9B1AEA}">
  <ds:schemaRefs>
    <ds:schemaRef ds:uri="http://schemas.microsoft.com/office/2006/metadata/properties"/>
    <ds:schemaRef ds:uri="http://schemas.microsoft.com/office/infopath/2007/PartnerControls"/>
    <ds:schemaRef ds:uri="9189d888-91a1-4b78-ba92-8804dfe35106"/>
    <ds:schemaRef ds:uri="28b8345f-520f-4327-bbf2-c90299244aaf"/>
  </ds:schemaRefs>
</ds:datastoreItem>
</file>

<file path=customXml/itemProps4.xml><?xml version="1.0" encoding="utf-8"?>
<ds:datastoreItem xmlns:ds="http://schemas.openxmlformats.org/officeDocument/2006/customXml" ds:itemID="{23BD3785-1579-456E-9152-420B03A4AC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7</Pages>
  <Words>2746</Words>
  <Characters>15929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Teodora Serban</dc:creator>
  <cp:keywords/>
  <dc:description/>
  <cp:lastModifiedBy>DHA</cp:lastModifiedBy>
  <cp:revision>157</cp:revision>
  <cp:lastPrinted>2024-03-13T16:49:00Z</cp:lastPrinted>
  <dcterms:created xsi:type="dcterms:W3CDTF">2023-02-24T13:24:00Z</dcterms:created>
  <dcterms:modified xsi:type="dcterms:W3CDTF">2024-03-25T12:43:00Z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0x010100991A726D9178C7418AF2FA7FF1596BA8</vt:lpwstr>
  </property>
  <property fmtid="{D5CDD505-2E9C-101B-9397-08002B2CF9AE}" pid="3" name="Order">
    <vt:r8>3070400</vt:r8>
  </property>
  <property fmtid="{D5CDD505-2E9C-101B-9397-08002B2CF9AE}" pid="4" name="MediaServiceImageTags">
    <vt:lpwstr/>
  </property>
</Properties>
</file>